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0D3" w:rsidRDefault="004940D3" w:rsidP="004940D3">
      <w:pPr>
        <w:autoSpaceDE w:val="0"/>
        <w:autoSpaceDN w:val="0"/>
        <w:adjustRightInd w:val="0"/>
        <w:spacing w:after="0" w:line="240" w:lineRule="auto"/>
        <w:jc w:val="center"/>
        <w:rPr>
          <w:rFonts w:ascii="Arial" w:hAnsi="Arial" w:cs="Arial"/>
          <w:b/>
          <w:sz w:val="24"/>
          <w:szCs w:val="24"/>
          <w:lang w:val="it-IT"/>
        </w:rPr>
      </w:pPr>
      <w:r w:rsidRPr="00B364AB">
        <w:rPr>
          <w:rFonts w:ascii="Arial" w:hAnsi="Arial" w:cs="Arial"/>
          <w:b/>
          <w:sz w:val="24"/>
          <w:szCs w:val="24"/>
          <w:lang w:val="it-IT"/>
        </w:rPr>
        <w:t>PLANUL DE ACŢIUNE PENTRU ENERGIE DURABILĂ ŞI CLIMĂ</w:t>
      </w:r>
      <w:r>
        <w:rPr>
          <w:rFonts w:ascii="Arial" w:hAnsi="Arial" w:cs="Arial"/>
          <w:b/>
          <w:sz w:val="24"/>
          <w:szCs w:val="24"/>
          <w:lang w:val="it-IT"/>
        </w:rPr>
        <w:t xml:space="preserve"> </w:t>
      </w:r>
    </w:p>
    <w:p w:rsidR="004940D3" w:rsidRDefault="004940D3" w:rsidP="004940D3">
      <w:pPr>
        <w:autoSpaceDE w:val="0"/>
        <w:autoSpaceDN w:val="0"/>
        <w:adjustRightInd w:val="0"/>
        <w:spacing w:after="0" w:line="240" w:lineRule="auto"/>
        <w:jc w:val="center"/>
        <w:rPr>
          <w:rFonts w:ascii="Arial" w:hAnsi="Arial" w:cs="Arial"/>
          <w:sz w:val="24"/>
          <w:szCs w:val="24"/>
        </w:rPr>
      </w:pPr>
      <w:bookmarkStart w:id="0" w:name="_GoBack"/>
      <w:bookmarkEnd w:id="0"/>
      <w:r>
        <w:rPr>
          <w:rFonts w:ascii="Arial" w:hAnsi="Arial" w:cs="Arial"/>
          <w:b/>
          <w:sz w:val="24"/>
          <w:szCs w:val="24"/>
          <w:lang w:val="it-IT"/>
        </w:rPr>
        <w:t>PENTRU UAT MUNICIPIUL BACĂU</w:t>
      </w:r>
    </w:p>
    <w:p w:rsidR="004940D3" w:rsidRDefault="004940D3" w:rsidP="002F4541">
      <w:pPr>
        <w:autoSpaceDE w:val="0"/>
        <w:autoSpaceDN w:val="0"/>
        <w:adjustRightInd w:val="0"/>
        <w:spacing w:after="0" w:line="240" w:lineRule="auto"/>
        <w:jc w:val="both"/>
        <w:rPr>
          <w:rFonts w:ascii="Arial" w:hAnsi="Arial" w:cs="Arial"/>
          <w:sz w:val="24"/>
          <w:szCs w:val="24"/>
        </w:rPr>
      </w:pPr>
    </w:p>
    <w:p w:rsidR="002F4541" w:rsidRDefault="004B5A0B" w:rsidP="002F454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INTRODUCERE</w:t>
      </w:r>
    </w:p>
    <w:p w:rsidR="002F4541" w:rsidRDefault="002F4541" w:rsidP="002F4541">
      <w:pPr>
        <w:autoSpaceDE w:val="0"/>
        <w:autoSpaceDN w:val="0"/>
        <w:adjustRightInd w:val="0"/>
        <w:spacing w:after="0" w:line="240" w:lineRule="auto"/>
        <w:jc w:val="both"/>
        <w:rPr>
          <w:rFonts w:ascii="Arial" w:hAnsi="Arial" w:cs="Arial"/>
          <w:sz w:val="24"/>
          <w:szCs w:val="24"/>
        </w:rPr>
      </w:pPr>
    </w:p>
    <w:p w:rsidR="005B1703" w:rsidRPr="00CD332E" w:rsidRDefault="00A54082" w:rsidP="00627ABB">
      <w:pPr>
        <w:autoSpaceDE w:val="0"/>
        <w:autoSpaceDN w:val="0"/>
        <w:adjustRightInd w:val="0"/>
        <w:spacing w:after="0"/>
        <w:ind w:firstLine="426"/>
        <w:jc w:val="both"/>
        <w:rPr>
          <w:rFonts w:ascii="Arial" w:hAnsi="Arial" w:cs="Arial"/>
          <w:sz w:val="24"/>
          <w:szCs w:val="24"/>
        </w:rPr>
      </w:pPr>
      <w:r w:rsidRPr="00CD332E">
        <w:rPr>
          <w:rFonts w:ascii="Arial" w:hAnsi="Arial" w:cs="Arial"/>
          <w:sz w:val="24"/>
          <w:szCs w:val="24"/>
        </w:rPr>
        <w:t>După</w:t>
      </w:r>
      <w:r w:rsidR="002F4541" w:rsidRPr="00CD332E">
        <w:rPr>
          <w:rFonts w:ascii="Arial" w:hAnsi="Arial" w:cs="Arial"/>
          <w:sz w:val="24"/>
          <w:szCs w:val="24"/>
        </w:rPr>
        <w:t xml:space="preserve"> adoptarea în 2008 a pachetului legislativ al Uniunii Europene privind clima ş</w:t>
      </w:r>
      <w:r w:rsidRPr="00CD332E">
        <w:rPr>
          <w:rFonts w:ascii="Arial" w:hAnsi="Arial" w:cs="Arial"/>
          <w:sz w:val="24"/>
          <w:szCs w:val="24"/>
        </w:rPr>
        <w:t>i energia, Comisia Europeană</w:t>
      </w:r>
      <w:r w:rsidR="002F4541" w:rsidRPr="00CD332E">
        <w:rPr>
          <w:rFonts w:ascii="Arial" w:hAnsi="Arial" w:cs="Arial"/>
          <w:sz w:val="24"/>
          <w:szCs w:val="24"/>
        </w:rPr>
        <w:t xml:space="preserve"> a lansat Convenţia Primarilor pentru a susţine şi sprijin</w:t>
      </w:r>
      <w:r w:rsidRPr="00CD332E">
        <w:rPr>
          <w:rFonts w:ascii="Arial" w:hAnsi="Arial" w:cs="Arial"/>
          <w:sz w:val="24"/>
          <w:szCs w:val="24"/>
        </w:rPr>
        <w:t>i eforturile depuse de autorităţ</w:t>
      </w:r>
      <w:r w:rsidR="002F4541" w:rsidRPr="00CD332E">
        <w:rPr>
          <w:rFonts w:ascii="Arial" w:hAnsi="Arial" w:cs="Arial"/>
          <w:sz w:val="24"/>
          <w:szCs w:val="24"/>
        </w:rPr>
        <w:t xml:space="preserve">ile locale în punerea în aplicare a politicilor </w:t>
      </w:r>
      <w:r w:rsidR="00CD332E" w:rsidRPr="00CD332E">
        <w:rPr>
          <w:rFonts w:ascii="Arial" w:hAnsi="Arial" w:cs="Arial"/>
          <w:sz w:val="24"/>
          <w:szCs w:val="24"/>
        </w:rPr>
        <w:t>privind energia durabilă. Autorităţile locale deţ</w:t>
      </w:r>
      <w:r w:rsidR="002F4541" w:rsidRPr="00CD332E">
        <w:rPr>
          <w:rFonts w:ascii="Arial" w:hAnsi="Arial" w:cs="Arial"/>
          <w:sz w:val="24"/>
          <w:szCs w:val="24"/>
        </w:rPr>
        <w:t>in un rol crucial în atenuarea efectelor schimbărilor climatice, cu atȃt mai mult cu cȃt s-a apreciat că cca. 80% din consumul de energie şi emisiile de CO</w:t>
      </w:r>
      <w:r w:rsidR="002F4541" w:rsidRPr="00CD332E">
        <w:rPr>
          <w:rFonts w:ascii="Arial" w:hAnsi="Arial" w:cs="Arial"/>
          <w:sz w:val="24"/>
          <w:szCs w:val="24"/>
          <w:vertAlign w:val="subscript"/>
        </w:rPr>
        <w:t>2</w:t>
      </w:r>
      <w:r w:rsidR="002F4541" w:rsidRPr="00CD332E">
        <w:rPr>
          <w:rFonts w:ascii="Arial" w:hAnsi="Arial" w:cs="Arial"/>
          <w:b/>
          <w:bCs/>
          <w:sz w:val="24"/>
          <w:szCs w:val="24"/>
        </w:rPr>
        <w:t xml:space="preserve"> </w:t>
      </w:r>
      <w:r w:rsidR="002F4541" w:rsidRPr="00CD332E">
        <w:rPr>
          <w:rFonts w:ascii="Arial" w:hAnsi="Arial" w:cs="Arial"/>
          <w:sz w:val="24"/>
          <w:szCs w:val="24"/>
        </w:rPr>
        <w:t>sunt a</w:t>
      </w:r>
      <w:r w:rsidR="00CD332E" w:rsidRPr="00CD332E">
        <w:rPr>
          <w:rFonts w:ascii="Arial" w:hAnsi="Arial" w:cs="Arial"/>
          <w:sz w:val="24"/>
          <w:szCs w:val="24"/>
        </w:rPr>
        <w:t>sociate cu activităţ</w:t>
      </w:r>
      <w:r w:rsidR="002F4541" w:rsidRPr="00CD332E">
        <w:rPr>
          <w:rFonts w:ascii="Arial" w:hAnsi="Arial" w:cs="Arial"/>
          <w:sz w:val="24"/>
          <w:szCs w:val="24"/>
        </w:rPr>
        <w:t>ile urbane.</w:t>
      </w:r>
    </w:p>
    <w:p w:rsidR="00CD332E" w:rsidRDefault="00CD332E" w:rsidP="00CD332E">
      <w:pPr>
        <w:spacing w:after="0"/>
        <w:ind w:firstLine="426"/>
        <w:jc w:val="both"/>
        <w:rPr>
          <w:rFonts w:ascii="Arial" w:hAnsi="Arial" w:cs="Arial"/>
          <w:sz w:val="24"/>
          <w:szCs w:val="24"/>
          <w:lang w:val="it-IT"/>
        </w:rPr>
      </w:pPr>
      <w:r w:rsidRPr="00CD332E">
        <w:rPr>
          <w:rFonts w:ascii="Arial" w:hAnsi="Arial" w:cs="Arial"/>
          <w:sz w:val="24"/>
          <w:szCs w:val="24"/>
          <w:lang w:val="it-IT"/>
        </w:rPr>
        <w:t>UAT Municipiul Bacău a devenit membru a</w:t>
      </w:r>
      <w:r>
        <w:rPr>
          <w:rFonts w:ascii="Arial" w:hAnsi="Arial" w:cs="Arial"/>
          <w:sz w:val="24"/>
          <w:szCs w:val="24"/>
          <w:lang w:val="it-IT"/>
        </w:rPr>
        <w:t>l</w:t>
      </w:r>
      <w:r w:rsidRPr="00CD332E">
        <w:rPr>
          <w:rFonts w:ascii="Arial" w:hAnsi="Arial" w:cs="Arial"/>
          <w:sz w:val="24"/>
          <w:szCs w:val="24"/>
          <w:lang w:val="it-IT"/>
        </w:rPr>
        <w:t xml:space="preserve"> Convenției Primarilor din data de 30.09.2011 în conformitate cu HCL 250/31.07.2008 și HCL 302/30.09.2011.</w:t>
      </w:r>
    </w:p>
    <w:p w:rsidR="00CD332E" w:rsidRPr="00CD332E" w:rsidRDefault="00CD332E" w:rsidP="00CD332E">
      <w:pPr>
        <w:spacing w:after="0"/>
        <w:ind w:firstLine="426"/>
        <w:jc w:val="both"/>
        <w:rPr>
          <w:rFonts w:ascii="Arial" w:hAnsi="Arial" w:cs="Arial"/>
          <w:sz w:val="24"/>
          <w:szCs w:val="24"/>
          <w:lang w:val="it-IT"/>
        </w:rPr>
      </w:pPr>
      <w:r w:rsidRPr="00CD332E">
        <w:rPr>
          <w:rFonts w:ascii="Arial" w:hAnsi="Arial" w:cs="Arial"/>
          <w:sz w:val="24"/>
          <w:szCs w:val="24"/>
          <w:lang w:val="it-IT"/>
        </w:rPr>
        <w:t>Semnatarii Convenției Primarilor</w:t>
      </w:r>
      <w:r w:rsidR="00B364AB">
        <w:rPr>
          <w:rFonts w:ascii="Arial" w:hAnsi="Arial" w:cs="Arial"/>
          <w:sz w:val="24"/>
          <w:szCs w:val="24"/>
          <w:lang w:val="it-IT"/>
        </w:rPr>
        <w:t>,</w:t>
      </w:r>
      <w:r w:rsidRPr="00CD332E">
        <w:rPr>
          <w:rFonts w:ascii="Arial" w:hAnsi="Arial" w:cs="Arial"/>
          <w:sz w:val="24"/>
          <w:szCs w:val="24"/>
          <w:lang w:val="it-IT"/>
        </w:rPr>
        <w:t xml:space="preserve"> </w:t>
      </w:r>
      <w:r w:rsidR="00020ABA">
        <w:rPr>
          <w:rFonts w:ascii="Arial" w:hAnsi="Arial" w:cs="Arial"/>
          <w:sz w:val="24"/>
          <w:szCs w:val="24"/>
          <w:lang w:val="it-IT"/>
        </w:rPr>
        <w:t>prin elaborarea</w:t>
      </w:r>
      <w:r w:rsidRPr="00CD332E">
        <w:rPr>
          <w:rFonts w:ascii="Arial" w:hAnsi="Arial" w:cs="Arial"/>
          <w:sz w:val="24"/>
          <w:szCs w:val="24"/>
          <w:lang w:val="it-IT"/>
        </w:rPr>
        <w:t xml:space="preserve"> </w:t>
      </w:r>
      <w:r w:rsidRPr="00B364AB">
        <w:rPr>
          <w:rFonts w:ascii="Arial" w:hAnsi="Arial" w:cs="Arial"/>
          <w:b/>
          <w:sz w:val="24"/>
          <w:szCs w:val="24"/>
          <w:lang w:val="it-IT"/>
        </w:rPr>
        <w:t>Planul</w:t>
      </w:r>
      <w:r w:rsidR="00020ABA" w:rsidRPr="00B364AB">
        <w:rPr>
          <w:rFonts w:ascii="Arial" w:hAnsi="Arial" w:cs="Arial"/>
          <w:b/>
          <w:sz w:val="24"/>
          <w:szCs w:val="24"/>
          <w:lang w:val="it-IT"/>
        </w:rPr>
        <w:t>ui</w:t>
      </w:r>
      <w:r w:rsidRPr="00B364AB">
        <w:rPr>
          <w:rFonts w:ascii="Arial" w:hAnsi="Arial" w:cs="Arial"/>
          <w:b/>
          <w:sz w:val="24"/>
          <w:szCs w:val="24"/>
          <w:lang w:val="it-IT"/>
        </w:rPr>
        <w:t xml:space="preserve"> de Acţiune pentru Energie Durabilă</w:t>
      </w:r>
      <w:r w:rsidR="00020ABA">
        <w:rPr>
          <w:rFonts w:ascii="Arial" w:hAnsi="Arial" w:cs="Arial"/>
          <w:sz w:val="24"/>
          <w:szCs w:val="24"/>
          <w:lang w:val="it-IT"/>
        </w:rPr>
        <w:t xml:space="preserve"> (PAED)</w:t>
      </w:r>
      <w:r w:rsidR="00B364AB">
        <w:rPr>
          <w:rFonts w:ascii="Arial" w:hAnsi="Arial" w:cs="Arial"/>
          <w:sz w:val="24"/>
          <w:szCs w:val="24"/>
          <w:lang w:val="it-IT"/>
        </w:rPr>
        <w:t>,</w:t>
      </w:r>
      <w:r w:rsidR="00020ABA">
        <w:rPr>
          <w:rFonts w:ascii="Arial" w:hAnsi="Arial" w:cs="Arial"/>
          <w:sz w:val="24"/>
          <w:szCs w:val="24"/>
          <w:lang w:val="it-IT"/>
        </w:rPr>
        <w:t xml:space="preserve"> şi-au luat angajamentul să</w:t>
      </w:r>
      <w:r w:rsidRPr="00CD332E">
        <w:rPr>
          <w:rFonts w:ascii="Arial" w:hAnsi="Arial" w:cs="Arial"/>
          <w:sz w:val="24"/>
          <w:szCs w:val="24"/>
          <w:lang w:val="it-IT"/>
        </w:rPr>
        <w:t xml:space="preserve"> reducă emisiile de CO</w:t>
      </w:r>
      <w:r w:rsidRPr="00CD332E">
        <w:rPr>
          <w:rFonts w:ascii="Arial" w:hAnsi="Arial" w:cs="Arial"/>
          <w:sz w:val="24"/>
          <w:szCs w:val="24"/>
          <w:vertAlign w:val="subscript"/>
          <w:lang w:val="it-IT"/>
        </w:rPr>
        <w:t xml:space="preserve">2 </w:t>
      </w:r>
      <w:r w:rsidRPr="00CD332E">
        <w:rPr>
          <w:rFonts w:ascii="Arial" w:hAnsi="Arial" w:cs="Arial"/>
          <w:sz w:val="24"/>
          <w:szCs w:val="24"/>
          <w:lang w:val="it-IT"/>
        </w:rPr>
        <w:t>cu cel puțin 20% până în 2020 în localitățile pe care le reprezintă.</w:t>
      </w:r>
    </w:p>
    <w:p w:rsidR="00CD332E" w:rsidRDefault="00CD332E" w:rsidP="00CD332E">
      <w:pPr>
        <w:spacing w:after="0"/>
        <w:ind w:firstLine="360"/>
        <w:jc w:val="both"/>
        <w:rPr>
          <w:rFonts w:ascii="Arial" w:hAnsi="Arial" w:cs="Arial"/>
          <w:sz w:val="24"/>
          <w:szCs w:val="24"/>
          <w:lang w:val="it-IT"/>
        </w:rPr>
      </w:pPr>
      <w:r w:rsidRPr="00CD332E">
        <w:rPr>
          <w:rFonts w:ascii="Arial" w:hAnsi="Arial" w:cs="Arial"/>
          <w:sz w:val="24"/>
          <w:szCs w:val="24"/>
          <w:lang w:val="it-IT"/>
        </w:rPr>
        <w:t>UAT Municipiul Bacău a elaborat PAED care a fost aprobat prin HCL 136/30.06.2015 şi a fost ȋnregistrat la Oficiul Convenţiei Primarilor de la Bruxelle</w:t>
      </w:r>
      <w:r w:rsidR="00E11F3B">
        <w:rPr>
          <w:rFonts w:ascii="Arial" w:hAnsi="Arial" w:cs="Arial"/>
          <w:sz w:val="24"/>
          <w:szCs w:val="24"/>
          <w:lang w:val="it-IT"/>
        </w:rPr>
        <w:t>s</w:t>
      </w:r>
      <w:r w:rsidRPr="00CD332E">
        <w:rPr>
          <w:rFonts w:ascii="Arial" w:hAnsi="Arial" w:cs="Arial"/>
          <w:sz w:val="24"/>
          <w:szCs w:val="24"/>
          <w:lang w:val="it-IT"/>
        </w:rPr>
        <w:t xml:space="preserve"> şi ulterior, după verificări, aprobat.</w:t>
      </w:r>
    </w:p>
    <w:p w:rsidR="00020ABA" w:rsidRPr="005C149A" w:rsidRDefault="00E11F3B" w:rsidP="00627ABB">
      <w:pPr>
        <w:pStyle w:val="Default"/>
        <w:ind w:firstLine="360"/>
        <w:jc w:val="both"/>
      </w:pPr>
      <w:r w:rsidRPr="005C149A">
        <w:t xml:space="preserve">Având ȋn vedere succesul avut cu această iniţiativă la nivel mondial, Convenţia Primarilor a lansat o nouă provocare: </w:t>
      </w:r>
    </w:p>
    <w:p w:rsidR="00E11F3B" w:rsidRPr="005C149A" w:rsidRDefault="00E11F3B" w:rsidP="00020ABA">
      <w:pPr>
        <w:pStyle w:val="Default"/>
        <w:numPr>
          <w:ilvl w:val="0"/>
          <w:numId w:val="1"/>
        </w:numPr>
        <w:jc w:val="both"/>
      </w:pPr>
      <w:r w:rsidRPr="005C149A">
        <w:t>Reducerea emisiilor de CO</w:t>
      </w:r>
      <w:r w:rsidRPr="005C149A">
        <w:rPr>
          <w:vertAlign w:val="subscript"/>
        </w:rPr>
        <w:t>2</w:t>
      </w:r>
      <w:r w:rsidRPr="005C149A">
        <w:t xml:space="preserve"> (și, posibil, și de alte gaze cu efect de seră) pe teritoriul localităților semnatare cu </w:t>
      </w:r>
      <w:r w:rsidRPr="005C149A">
        <w:rPr>
          <w:b/>
          <w:bCs/>
        </w:rPr>
        <w:t>cel puțin 40% până în 2030</w:t>
      </w:r>
      <w:r w:rsidRPr="005C149A">
        <w:t>, prin îmbunătățirea eficienței energetice și printr-o utilizare sporită a surselor regenerabile de energie</w:t>
      </w:r>
      <w:r w:rsidR="00020ABA" w:rsidRPr="005C149A">
        <w:t>;</w:t>
      </w:r>
    </w:p>
    <w:p w:rsidR="00020ABA" w:rsidRPr="005C149A" w:rsidRDefault="00020ABA" w:rsidP="00020ABA">
      <w:pPr>
        <w:pStyle w:val="Default"/>
        <w:numPr>
          <w:ilvl w:val="0"/>
          <w:numId w:val="1"/>
        </w:numPr>
        <w:jc w:val="both"/>
      </w:pPr>
      <w:r w:rsidRPr="005C149A">
        <w:t xml:space="preserve">Stabilirea unor măsuri </w:t>
      </w:r>
      <w:r w:rsidR="00BE55B3" w:rsidRPr="005C149A">
        <w:t>pentru</w:t>
      </w:r>
      <w:r w:rsidRPr="00020ABA">
        <w:t xml:space="preserve"> adaptarea </w:t>
      </w:r>
      <w:r w:rsidR="00BE55B3" w:rsidRPr="005C149A">
        <w:t xml:space="preserve">localităţii </w:t>
      </w:r>
      <w:r w:rsidRPr="00020ABA">
        <w:t>la efectele schimbărilor climatice</w:t>
      </w:r>
      <w:r w:rsidR="00BE55B3" w:rsidRPr="005C149A">
        <w:t>.</w:t>
      </w:r>
    </w:p>
    <w:p w:rsidR="00E11F3B" w:rsidRPr="005C149A" w:rsidRDefault="00E11F3B" w:rsidP="00CD332E">
      <w:pPr>
        <w:spacing w:after="0"/>
        <w:ind w:firstLine="360"/>
        <w:jc w:val="both"/>
        <w:rPr>
          <w:rFonts w:ascii="Arial" w:hAnsi="Arial" w:cs="Arial"/>
          <w:sz w:val="24"/>
          <w:szCs w:val="24"/>
          <w:lang w:val="it-IT"/>
        </w:rPr>
      </w:pPr>
    </w:p>
    <w:p w:rsidR="00627ABB" w:rsidRDefault="00627ABB" w:rsidP="00803228">
      <w:pPr>
        <w:spacing w:after="0"/>
        <w:ind w:firstLine="426"/>
        <w:jc w:val="both"/>
        <w:rPr>
          <w:rFonts w:ascii="Arial" w:hAnsi="Arial" w:cs="Arial"/>
          <w:sz w:val="24"/>
          <w:szCs w:val="24"/>
        </w:rPr>
      </w:pPr>
      <w:r w:rsidRPr="005C149A">
        <w:rPr>
          <w:rFonts w:ascii="Arial" w:hAnsi="Arial" w:cs="Arial"/>
          <w:sz w:val="24"/>
          <w:szCs w:val="24"/>
          <w:lang w:val="it-IT"/>
        </w:rPr>
        <w:t>Pentru realizarea acestor deziderate</w:t>
      </w:r>
      <w:r w:rsidR="00B364AB" w:rsidRPr="005C149A">
        <w:rPr>
          <w:rFonts w:ascii="Arial" w:hAnsi="Arial" w:cs="Arial"/>
          <w:sz w:val="24"/>
          <w:szCs w:val="24"/>
          <w:lang w:val="it-IT"/>
        </w:rPr>
        <w:t>,</w:t>
      </w:r>
      <w:r w:rsidRPr="005C149A">
        <w:rPr>
          <w:rFonts w:ascii="Arial" w:hAnsi="Arial" w:cs="Arial"/>
          <w:sz w:val="24"/>
          <w:szCs w:val="24"/>
          <w:lang w:val="it-IT"/>
        </w:rPr>
        <w:t xml:space="preserve"> UAT Municipiul Bacău</w:t>
      </w:r>
      <w:r w:rsidR="00B364AB" w:rsidRPr="005C149A">
        <w:rPr>
          <w:rFonts w:ascii="Arial" w:hAnsi="Arial" w:cs="Arial"/>
          <w:sz w:val="24"/>
          <w:szCs w:val="24"/>
          <w:lang w:val="it-IT"/>
        </w:rPr>
        <w:t xml:space="preserve"> ca semnatar al noii</w:t>
      </w:r>
      <w:r w:rsidR="00B364AB">
        <w:rPr>
          <w:rFonts w:ascii="Arial" w:hAnsi="Arial" w:cs="Arial"/>
          <w:sz w:val="24"/>
          <w:szCs w:val="24"/>
          <w:lang w:val="it-IT"/>
        </w:rPr>
        <w:t xml:space="preserve"> iniţiative, </w:t>
      </w:r>
      <w:r>
        <w:rPr>
          <w:rFonts w:ascii="Arial" w:hAnsi="Arial" w:cs="Arial"/>
          <w:sz w:val="24"/>
          <w:szCs w:val="24"/>
          <w:lang w:val="it-IT"/>
        </w:rPr>
        <w:t xml:space="preserve">trebuie să elaboreze </w:t>
      </w:r>
      <w:r w:rsidRPr="00B364AB">
        <w:rPr>
          <w:rFonts w:ascii="Arial" w:hAnsi="Arial" w:cs="Arial"/>
          <w:b/>
          <w:sz w:val="24"/>
          <w:szCs w:val="24"/>
          <w:lang w:val="it-IT"/>
        </w:rPr>
        <w:t xml:space="preserve">Planul de Acţiune </w:t>
      </w:r>
      <w:r w:rsidR="00F74399" w:rsidRPr="00B364AB">
        <w:rPr>
          <w:rFonts w:ascii="Arial" w:hAnsi="Arial" w:cs="Arial"/>
          <w:b/>
          <w:sz w:val="24"/>
          <w:szCs w:val="24"/>
          <w:lang w:val="it-IT"/>
        </w:rPr>
        <w:t>pentru Energie Durabilă şi Climă</w:t>
      </w:r>
      <w:r w:rsidR="00F74399">
        <w:rPr>
          <w:rFonts w:ascii="Arial" w:hAnsi="Arial" w:cs="Arial"/>
          <w:sz w:val="24"/>
          <w:szCs w:val="24"/>
          <w:lang w:val="it-IT"/>
        </w:rPr>
        <w:t xml:space="preserve"> (</w:t>
      </w:r>
      <w:r w:rsidR="00F74399" w:rsidRPr="005C149A">
        <w:rPr>
          <w:rFonts w:ascii="Arial" w:hAnsi="Arial" w:cs="Arial"/>
          <w:b/>
          <w:sz w:val="24"/>
          <w:szCs w:val="24"/>
          <w:lang w:val="it-IT"/>
        </w:rPr>
        <w:t>PAEDC</w:t>
      </w:r>
      <w:r w:rsidR="00F74399">
        <w:rPr>
          <w:rFonts w:ascii="Arial" w:hAnsi="Arial" w:cs="Arial"/>
          <w:sz w:val="24"/>
          <w:szCs w:val="24"/>
          <w:lang w:val="it-IT"/>
        </w:rPr>
        <w:t>)</w:t>
      </w:r>
      <w:r w:rsidR="00572D63">
        <w:rPr>
          <w:rFonts w:ascii="Arial" w:hAnsi="Arial" w:cs="Arial"/>
          <w:sz w:val="24"/>
          <w:szCs w:val="24"/>
          <w:lang w:val="it-IT"/>
        </w:rPr>
        <w:t>.</w:t>
      </w:r>
      <w:r w:rsidR="00B364AB">
        <w:rPr>
          <w:rFonts w:ascii="Arial" w:hAnsi="Arial" w:cs="Arial"/>
          <w:sz w:val="24"/>
          <w:szCs w:val="24"/>
          <w:lang w:val="it-IT"/>
        </w:rPr>
        <w:t xml:space="preserve"> Acest document trebuie să se raporteze la un an de referinţă</w:t>
      </w:r>
      <w:r w:rsidR="002617A6">
        <w:rPr>
          <w:rFonts w:ascii="Arial" w:hAnsi="Arial" w:cs="Arial"/>
          <w:sz w:val="24"/>
          <w:szCs w:val="24"/>
          <w:lang w:val="it-IT"/>
        </w:rPr>
        <w:t xml:space="preserve"> faţă de care trebuie să </w:t>
      </w:r>
      <w:r w:rsidR="008822C6">
        <w:rPr>
          <w:rFonts w:ascii="Arial" w:hAnsi="Arial" w:cs="Arial"/>
          <w:sz w:val="24"/>
          <w:szCs w:val="24"/>
          <w:lang w:val="it-IT"/>
        </w:rPr>
        <w:t xml:space="preserve">se </w:t>
      </w:r>
      <w:r w:rsidR="002617A6">
        <w:rPr>
          <w:rFonts w:ascii="Arial" w:hAnsi="Arial" w:cs="Arial"/>
          <w:sz w:val="24"/>
          <w:szCs w:val="24"/>
          <w:lang w:val="it-IT"/>
        </w:rPr>
        <w:t xml:space="preserve">relizeze reducerea de 40% </w:t>
      </w:r>
      <w:r w:rsidR="002617A6" w:rsidRPr="002617A6">
        <w:rPr>
          <w:rFonts w:ascii="Arial" w:hAnsi="Arial" w:cs="Arial"/>
          <w:sz w:val="24"/>
          <w:szCs w:val="24"/>
          <w:lang w:val="it-IT"/>
        </w:rPr>
        <w:t xml:space="preserve">a </w:t>
      </w:r>
      <w:r w:rsidR="002617A6" w:rsidRPr="002617A6">
        <w:rPr>
          <w:rFonts w:ascii="Arial" w:hAnsi="Arial" w:cs="Arial"/>
          <w:sz w:val="24"/>
          <w:szCs w:val="24"/>
        </w:rPr>
        <w:t>emisiilor de CO</w:t>
      </w:r>
      <w:r w:rsidR="002617A6" w:rsidRPr="002617A6">
        <w:rPr>
          <w:rFonts w:ascii="Arial" w:hAnsi="Arial" w:cs="Arial"/>
          <w:sz w:val="24"/>
          <w:szCs w:val="24"/>
          <w:vertAlign w:val="subscript"/>
        </w:rPr>
        <w:t>2</w:t>
      </w:r>
      <w:r w:rsidR="002617A6">
        <w:rPr>
          <w:rFonts w:ascii="Arial" w:hAnsi="Arial" w:cs="Arial"/>
          <w:sz w:val="24"/>
          <w:szCs w:val="24"/>
        </w:rPr>
        <w:t xml:space="preserve"> pȃnă în 2030. </w:t>
      </w:r>
    </w:p>
    <w:p w:rsidR="007A592A" w:rsidRPr="007A592A" w:rsidRDefault="002617A6" w:rsidP="007A592A">
      <w:pPr>
        <w:spacing w:after="0"/>
        <w:ind w:firstLine="426"/>
        <w:jc w:val="both"/>
        <w:rPr>
          <w:rFonts w:ascii="Arial" w:hAnsi="Arial" w:cs="Arial"/>
          <w:color w:val="373737"/>
          <w:sz w:val="24"/>
          <w:szCs w:val="24"/>
        </w:rPr>
      </w:pPr>
      <w:r w:rsidRPr="007A592A">
        <w:rPr>
          <w:rFonts w:ascii="Arial" w:hAnsi="Arial" w:cs="Arial"/>
          <w:sz w:val="24"/>
          <w:szCs w:val="24"/>
        </w:rPr>
        <w:t xml:space="preserve">Anul de referinţă a fost ales 2008 pentru că din acea perioadă s-a </w:t>
      </w:r>
      <w:r w:rsidR="007A592A" w:rsidRPr="007A592A">
        <w:rPr>
          <w:rFonts w:ascii="Arial" w:hAnsi="Arial" w:cs="Arial"/>
          <w:sz w:val="24"/>
          <w:szCs w:val="24"/>
        </w:rPr>
        <w:t xml:space="preserve">putut </w:t>
      </w:r>
      <w:r w:rsidRPr="007A592A">
        <w:rPr>
          <w:rFonts w:ascii="Arial" w:hAnsi="Arial" w:cs="Arial"/>
          <w:sz w:val="24"/>
          <w:szCs w:val="24"/>
        </w:rPr>
        <w:t xml:space="preserve">colecta suficiente date pentru întocmirea </w:t>
      </w:r>
      <w:r w:rsidR="007A592A" w:rsidRPr="007A592A">
        <w:rPr>
          <w:rFonts w:ascii="Arial" w:hAnsi="Arial" w:cs="Arial"/>
          <w:sz w:val="24"/>
          <w:szCs w:val="24"/>
        </w:rPr>
        <w:t>inventarului de bază al emisiilor</w:t>
      </w:r>
      <w:r w:rsidR="007A592A">
        <w:rPr>
          <w:rFonts w:ascii="Arial" w:hAnsi="Arial" w:cs="Arial"/>
          <w:sz w:val="24"/>
          <w:szCs w:val="24"/>
        </w:rPr>
        <w:t xml:space="preserve"> (IRE) </w:t>
      </w:r>
      <w:r w:rsidR="007A592A" w:rsidRPr="007A592A">
        <w:rPr>
          <w:rFonts w:ascii="Arial" w:hAnsi="Arial" w:cs="Arial"/>
          <w:sz w:val="24"/>
          <w:szCs w:val="24"/>
        </w:rPr>
        <w:t>pentru Municipiul Bacău</w:t>
      </w:r>
      <w:r w:rsidR="007A592A">
        <w:rPr>
          <w:rFonts w:ascii="Arial" w:hAnsi="Arial" w:cs="Arial"/>
          <w:sz w:val="24"/>
          <w:szCs w:val="24"/>
        </w:rPr>
        <w:t xml:space="preserve">. IRE </w:t>
      </w:r>
      <w:r w:rsidR="007A592A" w:rsidRPr="007A592A">
        <w:rPr>
          <w:rFonts w:ascii="Arial" w:hAnsi="Arial" w:cs="Arial"/>
          <w:color w:val="000000"/>
          <w:sz w:val="24"/>
          <w:szCs w:val="24"/>
          <w:bdr w:val="none" w:sz="0" w:space="0" w:color="auto" w:frame="1"/>
        </w:rPr>
        <w:t>cuantifică cantităţile emisiilor de CO</w:t>
      </w:r>
      <w:r w:rsidR="007A592A" w:rsidRPr="007A592A">
        <w:rPr>
          <w:rFonts w:ascii="Arial" w:hAnsi="Arial" w:cs="Arial"/>
          <w:color w:val="000000"/>
          <w:sz w:val="24"/>
          <w:szCs w:val="24"/>
          <w:bdr w:val="none" w:sz="0" w:space="0" w:color="auto" w:frame="1"/>
          <w:vertAlign w:val="subscript"/>
        </w:rPr>
        <w:t>2</w:t>
      </w:r>
      <w:r w:rsidR="007A592A" w:rsidRPr="007A592A">
        <w:rPr>
          <w:rFonts w:ascii="Arial" w:hAnsi="Arial" w:cs="Arial"/>
          <w:color w:val="000000"/>
          <w:sz w:val="24"/>
          <w:szCs w:val="24"/>
          <w:bdr w:val="none" w:sz="0" w:space="0" w:color="auto" w:frame="1"/>
        </w:rPr>
        <w:t xml:space="preserve"> (sau de echivalent CO</w:t>
      </w:r>
      <w:r w:rsidR="007A592A" w:rsidRPr="007A592A">
        <w:rPr>
          <w:rFonts w:ascii="Arial" w:hAnsi="Arial" w:cs="Arial"/>
          <w:color w:val="000000"/>
          <w:sz w:val="24"/>
          <w:szCs w:val="24"/>
          <w:bdr w:val="none" w:sz="0" w:space="0" w:color="auto" w:frame="1"/>
          <w:vertAlign w:val="subscript"/>
        </w:rPr>
        <w:t>2</w:t>
      </w:r>
      <w:r w:rsidR="007A592A" w:rsidRPr="007A592A">
        <w:rPr>
          <w:rFonts w:ascii="Arial" w:hAnsi="Arial" w:cs="Arial"/>
          <w:color w:val="000000"/>
          <w:sz w:val="24"/>
          <w:szCs w:val="24"/>
          <w:bdr w:val="none" w:sz="0" w:space="0" w:color="auto" w:frame="1"/>
        </w:rPr>
        <w:t xml:space="preserve">) datorate consumului de energie </w:t>
      </w:r>
      <w:r w:rsidR="007A592A">
        <w:rPr>
          <w:rFonts w:ascii="Arial" w:hAnsi="Arial" w:cs="Arial"/>
          <w:color w:val="000000"/>
          <w:sz w:val="24"/>
          <w:szCs w:val="24"/>
          <w:bdr w:val="none" w:sz="0" w:space="0" w:color="auto" w:frame="1"/>
        </w:rPr>
        <w:t>de pe teritoriul Municipiului Bacău şi</w:t>
      </w:r>
      <w:r w:rsidR="007A592A" w:rsidRPr="007A592A">
        <w:rPr>
          <w:rFonts w:ascii="Arial" w:hAnsi="Arial" w:cs="Arial"/>
          <w:color w:val="000000"/>
          <w:sz w:val="24"/>
          <w:szCs w:val="24"/>
          <w:bdr w:val="none" w:sz="0" w:space="0" w:color="auto" w:frame="1"/>
        </w:rPr>
        <w:t xml:space="preserve"> identifică principalele surse ale emisiilor de CO</w:t>
      </w:r>
      <w:r w:rsidR="007A592A" w:rsidRPr="007A592A">
        <w:rPr>
          <w:rFonts w:ascii="Arial" w:hAnsi="Arial" w:cs="Arial"/>
          <w:color w:val="000000"/>
          <w:sz w:val="24"/>
          <w:szCs w:val="24"/>
          <w:bdr w:val="none" w:sz="0" w:space="0" w:color="auto" w:frame="1"/>
          <w:vertAlign w:val="subscript"/>
        </w:rPr>
        <w:t>2</w:t>
      </w:r>
      <w:r w:rsidR="007A592A" w:rsidRPr="007A592A">
        <w:rPr>
          <w:rFonts w:ascii="Arial" w:hAnsi="Arial" w:cs="Arial"/>
          <w:color w:val="000000"/>
          <w:sz w:val="24"/>
          <w:szCs w:val="24"/>
          <w:bdr w:val="none" w:sz="0" w:space="0" w:color="auto" w:frame="1"/>
        </w:rPr>
        <w:t xml:space="preserve"> şi potenţialul de reducere a acestora.</w:t>
      </w:r>
    </w:p>
    <w:p w:rsidR="001D7883" w:rsidRDefault="007A592A" w:rsidP="00421B96">
      <w:pPr>
        <w:autoSpaceDE w:val="0"/>
        <w:autoSpaceDN w:val="0"/>
        <w:adjustRightInd w:val="0"/>
        <w:spacing w:after="0" w:line="240" w:lineRule="auto"/>
        <w:ind w:firstLine="426"/>
        <w:jc w:val="both"/>
        <w:rPr>
          <w:rFonts w:ascii="Arial" w:hAnsi="Arial" w:cs="Arial"/>
          <w:color w:val="000000"/>
          <w:sz w:val="24"/>
          <w:szCs w:val="24"/>
          <w:bdr w:val="none" w:sz="0" w:space="0" w:color="auto" w:frame="1"/>
        </w:rPr>
      </w:pPr>
      <w:r w:rsidRPr="00421B96">
        <w:rPr>
          <w:rFonts w:ascii="Arial" w:hAnsi="Arial" w:cs="Arial"/>
          <w:color w:val="000000"/>
          <w:sz w:val="24"/>
          <w:szCs w:val="24"/>
          <w:bdr w:val="none" w:sz="0" w:space="0" w:color="auto" w:frame="1"/>
        </w:rPr>
        <w:t xml:space="preserve">IRE </w:t>
      </w:r>
      <w:r w:rsidR="00421B96" w:rsidRPr="00421B96">
        <w:rPr>
          <w:rFonts w:ascii="Arial" w:hAnsi="Arial" w:cs="Arial"/>
          <w:color w:val="000000"/>
          <w:sz w:val="24"/>
          <w:szCs w:val="24"/>
          <w:bdr w:val="none" w:sz="0" w:space="0" w:color="auto" w:frame="1"/>
        </w:rPr>
        <w:t xml:space="preserve">a reprezentat </w:t>
      </w:r>
      <w:r w:rsidRPr="00421B96">
        <w:rPr>
          <w:rFonts w:ascii="Arial" w:hAnsi="Arial" w:cs="Arial"/>
          <w:color w:val="000000"/>
          <w:sz w:val="24"/>
          <w:szCs w:val="24"/>
          <w:bdr w:val="none" w:sz="0" w:space="0" w:color="auto" w:frame="1"/>
        </w:rPr>
        <w:t>punctul de plecare pentru elaborarea PAED</w:t>
      </w:r>
      <w:r w:rsidR="00421B96" w:rsidRPr="00421B96">
        <w:rPr>
          <w:rFonts w:ascii="Arial" w:hAnsi="Arial" w:cs="Arial"/>
          <w:color w:val="000000"/>
          <w:sz w:val="24"/>
          <w:szCs w:val="24"/>
          <w:bdr w:val="none" w:sz="0" w:space="0" w:color="auto" w:frame="1"/>
        </w:rPr>
        <w:t xml:space="preserve"> în 2015 oferind</w:t>
      </w:r>
      <w:r w:rsidRPr="00421B96">
        <w:rPr>
          <w:rFonts w:ascii="Arial" w:hAnsi="Arial" w:cs="Arial"/>
          <w:color w:val="000000"/>
          <w:sz w:val="24"/>
          <w:szCs w:val="24"/>
          <w:bdr w:val="none" w:sz="0" w:space="0" w:color="auto" w:frame="1"/>
        </w:rPr>
        <w:t xml:space="preserve"> informaţii privind natura sectoarelor emiţătoare de CO</w:t>
      </w:r>
      <w:r w:rsidRPr="00421B96">
        <w:rPr>
          <w:rFonts w:ascii="Arial" w:hAnsi="Arial" w:cs="Arial"/>
          <w:color w:val="000000"/>
          <w:sz w:val="24"/>
          <w:szCs w:val="24"/>
          <w:bdr w:val="none" w:sz="0" w:space="0" w:color="auto" w:frame="1"/>
          <w:vertAlign w:val="subscript"/>
        </w:rPr>
        <w:t>2</w:t>
      </w:r>
      <w:r w:rsidR="00421B96" w:rsidRPr="00421B96">
        <w:rPr>
          <w:rFonts w:ascii="Arial" w:hAnsi="Arial" w:cs="Arial"/>
          <w:color w:val="000000"/>
          <w:sz w:val="24"/>
          <w:szCs w:val="24"/>
          <w:bdr w:val="none" w:sz="0" w:space="0" w:color="auto" w:frame="1"/>
        </w:rPr>
        <w:t xml:space="preserve">. </w:t>
      </w:r>
    </w:p>
    <w:p w:rsidR="007A592A" w:rsidRDefault="00421B96" w:rsidP="00421B96">
      <w:pPr>
        <w:autoSpaceDE w:val="0"/>
        <w:autoSpaceDN w:val="0"/>
        <w:adjustRightInd w:val="0"/>
        <w:spacing w:after="0" w:line="240" w:lineRule="auto"/>
        <w:ind w:firstLine="426"/>
        <w:jc w:val="both"/>
        <w:rPr>
          <w:rFonts w:ascii="Arial" w:hAnsi="Arial" w:cs="Arial"/>
          <w:i/>
          <w:iCs/>
          <w:color w:val="0000FF"/>
          <w:sz w:val="24"/>
          <w:szCs w:val="24"/>
        </w:rPr>
      </w:pPr>
      <w:r>
        <w:rPr>
          <w:rFonts w:ascii="Arial" w:hAnsi="Arial" w:cs="Arial"/>
          <w:color w:val="000000"/>
          <w:sz w:val="24"/>
          <w:szCs w:val="24"/>
        </w:rPr>
        <w:t>I</w:t>
      </w:r>
      <w:r w:rsidRPr="00421B96">
        <w:rPr>
          <w:rFonts w:ascii="Arial" w:hAnsi="Arial" w:cs="Arial"/>
          <w:color w:val="000000"/>
          <w:sz w:val="24"/>
          <w:szCs w:val="24"/>
        </w:rPr>
        <w:t>RE şi PAED au fost încărcate pe pagina de internet a Biroului Convenţiei Primarilor de la</w:t>
      </w:r>
      <w:r w:rsidR="001B513A">
        <w:rPr>
          <w:rFonts w:ascii="Arial" w:hAnsi="Arial" w:cs="Arial"/>
          <w:color w:val="000000"/>
          <w:sz w:val="24"/>
          <w:szCs w:val="24"/>
        </w:rPr>
        <w:t xml:space="preserve"> </w:t>
      </w:r>
      <w:r w:rsidRPr="00421B96">
        <w:rPr>
          <w:rFonts w:ascii="Arial" w:hAnsi="Arial" w:cs="Arial"/>
          <w:color w:val="000000"/>
          <w:sz w:val="24"/>
          <w:szCs w:val="24"/>
        </w:rPr>
        <w:t xml:space="preserve">Bruxelles </w:t>
      </w:r>
      <w:r w:rsidRPr="00421B96">
        <w:rPr>
          <w:rFonts w:ascii="Arial" w:hAnsi="Arial" w:cs="Arial"/>
          <w:color w:val="002060"/>
          <w:sz w:val="24"/>
          <w:szCs w:val="24"/>
        </w:rPr>
        <w:t>(</w:t>
      </w:r>
      <w:hyperlink r:id="rId9" w:history="1">
        <w:r w:rsidRPr="00294D6A">
          <w:rPr>
            <w:rStyle w:val="Hyperlink"/>
            <w:rFonts w:ascii="Arial" w:hAnsi="Arial" w:cs="Arial"/>
            <w:i/>
            <w:iCs/>
            <w:sz w:val="24"/>
            <w:szCs w:val="24"/>
          </w:rPr>
          <w:t>www.eumayors.eu</w:t>
        </w:r>
      </w:hyperlink>
      <w:r w:rsidRPr="00421B96">
        <w:rPr>
          <w:rFonts w:ascii="Arial" w:hAnsi="Arial" w:cs="Arial"/>
          <w:i/>
          <w:iCs/>
          <w:color w:val="0000FF"/>
          <w:sz w:val="24"/>
          <w:szCs w:val="24"/>
        </w:rPr>
        <w:t>)</w:t>
      </w:r>
      <w:r>
        <w:rPr>
          <w:rFonts w:ascii="Arial" w:hAnsi="Arial" w:cs="Arial"/>
          <w:i/>
          <w:iCs/>
          <w:color w:val="0000FF"/>
          <w:sz w:val="24"/>
          <w:szCs w:val="24"/>
        </w:rPr>
        <w:t>.</w:t>
      </w:r>
    </w:p>
    <w:p w:rsidR="001D7883" w:rsidRDefault="001D7883" w:rsidP="00421B96">
      <w:pPr>
        <w:autoSpaceDE w:val="0"/>
        <w:autoSpaceDN w:val="0"/>
        <w:adjustRightInd w:val="0"/>
        <w:spacing w:after="0" w:line="240" w:lineRule="auto"/>
        <w:ind w:firstLine="426"/>
        <w:jc w:val="both"/>
        <w:rPr>
          <w:rFonts w:ascii="Arial" w:hAnsi="Arial" w:cs="Arial"/>
          <w:iCs/>
          <w:sz w:val="24"/>
          <w:szCs w:val="24"/>
        </w:rPr>
      </w:pPr>
    </w:p>
    <w:p w:rsidR="001D7883" w:rsidRDefault="001D7883" w:rsidP="00421B96">
      <w:pPr>
        <w:autoSpaceDE w:val="0"/>
        <w:autoSpaceDN w:val="0"/>
        <w:adjustRightInd w:val="0"/>
        <w:spacing w:after="0" w:line="240" w:lineRule="auto"/>
        <w:ind w:firstLine="426"/>
        <w:jc w:val="both"/>
        <w:rPr>
          <w:rFonts w:ascii="Arial" w:hAnsi="Arial" w:cs="Arial"/>
          <w:iCs/>
          <w:sz w:val="24"/>
          <w:szCs w:val="24"/>
        </w:rPr>
      </w:pPr>
      <w:r>
        <w:rPr>
          <w:rFonts w:ascii="Arial" w:hAnsi="Arial" w:cs="Arial"/>
          <w:iCs/>
          <w:sz w:val="24"/>
          <w:szCs w:val="24"/>
        </w:rPr>
        <w:t>În cadrul IRE au fost analizate următoarele sectoare:</w:t>
      </w:r>
    </w:p>
    <w:p w:rsidR="001D7883" w:rsidRDefault="001D7883" w:rsidP="001D7883">
      <w:pPr>
        <w:pStyle w:val="ListParagraph"/>
        <w:numPr>
          <w:ilvl w:val="0"/>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t>Sector, clădiri, echipamente/instalaţii şi industrii</w:t>
      </w:r>
    </w:p>
    <w:p w:rsidR="001D7883" w:rsidRDefault="001D7883" w:rsidP="001D7883">
      <w:pPr>
        <w:pStyle w:val="ListParagraph"/>
        <w:numPr>
          <w:ilvl w:val="1"/>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t>clădiri instituţionale;</w:t>
      </w:r>
    </w:p>
    <w:p w:rsidR="001D7883" w:rsidRDefault="001D7883" w:rsidP="001D7883">
      <w:pPr>
        <w:pStyle w:val="ListParagraph"/>
        <w:numPr>
          <w:ilvl w:val="1"/>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t>clădiri rezidenţiale;</w:t>
      </w:r>
    </w:p>
    <w:p w:rsidR="001D7883" w:rsidRDefault="001D7883" w:rsidP="001D7883">
      <w:pPr>
        <w:pStyle w:val="ListParagraph"/>
        <w:numPr>
          <w:ilvl w:val="1"/>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t>sector industrial şi terţiar (servicii);</w:t>
      </w:r>
    </w:p>
    <w:p w:rsidR="001D7883" w:rsidRDefault="001D7883" w:rsidP="001D7883">
      <w:pPr>
        <w:pStyle w:val="ListParagraph"/>
        <w:numPr>
          <w:ilvl w:val="1"/>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t>iluminatul public;</w:t>
      </w:r>
    </w:p>
    <w:p w:rsidR="001D7883" w:rsidRDefault="001D7883" w:rsidP="001D7883">
      <w:pPr>
        <w:pStyle w:val="ListParagraph"/>
        <w:numPr>
          <w:ilvl w:val="0"/>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t>Sector energie;</w:t>
      </w:r>
    </w:p>
    <w:p w:rsidR="001D7883" w:rsidRDefault="001D7883" w:rsidP="001D7883">
      <w:pPr>
        <w:pStyle w:val="ListParagraph"/>
        <w:numPr>
          <w:ilvl w:val="0"/>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t>Sector transport;</w:t>
      </w:r>
    </w:p>
    <w:p w:rsidR="001D7883" w:rsidRDefault="001D7883" w:rsidP="001D7883">
      <w:pPr>
        <w:pStyle w:val="ListParagraph"/>
        <w:numPr>
          <w:ilvl w:val="0"/>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t>Planificarea teritoriului;</w:t>
      </w:r>
    </w:p>
    <w:p w:rsidR="001D7883" w:rsidRPr="001D7883" w:rsidRDefault="001D7883" w:rsidP="001D7883">
      <w:pPr>
        <w:pStyle w:val="ListParagraph"/>
        <w:numPr>
          <w:ilvl w:val="0"/>
          <w:numId w:val="6"/>
        </w:numPr>
        <w:autoSpaceDE w:val="0"/>
        <w:autoSpaceDN w:val="0"/>
        <w:adjustRightInd w:val="0"/>
        <w:spacing w:after="0" w:line="240" w:lineRule="auto"/>
        <w:jc w:val="both"/>
        <w:rPr>
          <w:rFonts w:ascii="Arial" w:hAnsi="Arial" w:cs="Arial"/>
          <w:iCs/>
          <w:sz w:val="24"/>
          <w:szCs w:val="24"/>
        </w:rPr>
      </w:pPr>
      <w:r>
        <w:rPr>
          <w:rFonts w:ascii="Arial" w:hAnsi="Arial" w:cs="Arial"/>
          <w:iCs/>
          <w:sz w:val="24"/>
          <w:szCs w:val="24"/>
        </w:rPr>
        <w:lastRenderedPageBreak/>
        <w:t>Sector apă şi deşeuri.</w:t>
      </w:r>
    </w:p>
    <w:p w:rsidR="00421B96" w:rsidRPr="001D7883" w:rsidRDefault="00421B96" w:rsidP="00421B96">
      <w:pPr>
        <w:autoSpaceDE w:val="0"/>
        <w:autoSpaceDN w:val="0"/>
        <w:adjustRightInd w:val="0"/>
        <w:spacing w:after="0" w:line="240" w:lineRule="auto"/>
        <w:ind w:firstLine="426"/>
        <w:jc w:val="both"/>
        <w:rPr>
          <w:rFonts w:ascii="Arial" w:hAnsi="Arial" w:cs="Arial"/>
          <w:iCs/>
          <w:sz w:val="24"/>
          <w:szCs w:val="24"/>
        </w:rPr>
      </w:pPr>
    </w:p>
    <w:p w:rsidR="005C149A" w:rsidRDefault="005C149A" w:rsidP="00421B96">
      <w:pPr>
        <w:autoSpaceDE w:val="0"/>
        <w:autoSpaceDN w:val="0"/>
        <w:adjustRightInd w:val="0"/>
        <w:spacing w:after="0" w:line="240" w:lineRule="auto"/>
        <w:ind w:firstLine="426"/>
        <w:jc w:val="both"/>
        <w:rPr>
          <w:rFonts w:ascii="Arial" w:hAnsi="Arial" w:cs="Arial"/>
          <w:sz w:val="24"/>
          <w:szCs w:val="24"/>
        </w:rPr>
      </w:pPr>
      <w:r>
        <w:rPr>
          <w:rFonts w:ascii="Arial" w:hAnsi="Arial" w:cs="Arial"/>
          <w:iCs/>
          <w:sz w:val="24"/>
          <w:szCs w:val="24"/>
        </w:rPr>
        <w:t xml:space="preserve">Prin elaborarea </w:t>
      </w:r>
      <w:r w:rsidRPr="005C149A">
        <w:rPr>
          <w:rFonts w:ascii="Arial" w:hAnsi="Arial" w:cs="Arial"/>
          <w:b/>
          <w:sz w:val="24"/>
          <w:szCs w:val="24"/>
          <w:lang w:val="it-IT"/>
        </w:rPr>
        <w:t>PAEDC</w:t>
      </w:r>
      <w:r w:rsidRPr="005C149A">
        <w:rPr>
          <w:rFonts w:ascii="Arial" w:hAnsi="Arial" w:cs="Arial"/>
          <w:sz w:val="24"/>
          <w:szCs w:val="24"/>
          <w:lang w:val="it-IT"/>
        </w:rPr>
        <w:t>,</w:t>
      </w:r>
      <w:r>
        <w:rPr>
          <w:rFonts w:ascii="Arial" w:hAnsi="Arial" w:cs="Arial"/>
          <w:b/>
          <w:sz w:val="24"/>
          <w:szCs w:val="24"/>
          <w:lang w:val="it-IT"/>
        </w:rPr>
        <w:t xml:space="preserve"> </w:t>
      </w:r>
      <w:r>
        <w:rPr>
          <w:rFonts w:ascii="Arial" w:hAnsi="Arial" w:cs="Arial"/>
          <w:sz w:val="24"/>
          <w:szCs w:val="24"/>
          <w:lang w:val="it-IT"/>
        </w:rPr>
        <w:t xml:space="preserve">practic se actualizează PAED completȃndu-se planul de măsuri care să conducă la reducerea cu 40% </w:t>
      </w:r>
      <w:r w:rsidRPr="002617A6">
        <w:rPr>
          <w:rFonts w:ascii="Arial" w:hAnsi="Arial" w:cs="Arial"/>
          <w:sz w:val="24"/>
          <w:szCs w:val="24"/>
          <w:lang w:val="it-IT"/>
        </w:rPr>
        <w:t xml:space="preserve">a </w:t>
      </w:r>
      <w:r w:rsidRPr="002617A6">
        <w:rPr>
          <w:rFonts w:ascii="Arial" w:hAnsi="Arial" w:cs="Arial"/>
          <w:sz w:val="24"/>
          <w:szCs w:val="24"/>
        </w:rPr>
        <w:t>emisiilor de CO</w:t>
      </w:r>
      <w:r w:rsidRPr="002617A6">
        <w:rPr>
          <w:rFonts w:ascii="Arial" w:hAnsi="Arial" w:cs="Arial"/>
          <w:sz w:val="24"/>
          <w:szCs w:val="24"/>
          <w:vertAlign w:val="subscript"/>
        </w:rPr>
        <w:t>2</w:t>
      </w:r>
      <w:r>
        <w:rPr>
          <w:rFonts w:ascii="Arial" w:hAnsi="Arial" w:cs="Arial"/>
          <w:sz w:val="24"/>
          <w:szCs w:val="24"/>
        </w:rPr>
        <w:t xml:space="preserve"> pȃnă în 2030 faţă de anul 2008.</w:t>
      </w:r>
    </w:p>
    <w:p w:rsidR="005C149A" w:rsidRDefault="00365930" w:rsidP="00421B96">
      <w:pPr>
        <w:autoSpaceDE w:val="0"/>
        <w:autoSpaceDN w:val="0"/>
        <w:adjustRightInd w:val="0"/>
        <w:spacing w:after="0" w:line="240" w:lineRule="auto"/>
        <w:ind w:firstLine="426"/>
        <w:jc w:val="both"/>
        <w:rPr>
          <w:rFonts w:ascii="Arial" w:hAnsi="Arial" w:cs="Arial"/>
          <w:sz w:val="24"/>
          <w:szCs w:val="24"/>
        </w:rPr>
      </w:pPr>
      <w:r w:rsidRPr="00D54B11">
        <w:rPr>
          <w:rFonts w:ascii="Arial" w:hAnsi="Arial" w:cs="Arial"/>
          <w:b/>
          <w:sz w:val="24"/>
          <w:szCs w:val="24"/>
          <w:lang w:val="it-IT"/>
        </w:rPr>
        <w:t>PAEDC</w:t>
      </w:r>
      <w:r w:rsidRPr="00D54B11">
        <w:rPr>
          <w:rFonts w:ascii="Arial" w:hAnsi="Arial" w:cs="Arial"/>
          <w:sz w:val="24"/>
          <w:szCs w:val="24"/>
          <w:lang w:val="it-IT"/>
        </w:rPr>
        <w:t>, prin aprobarea de către Consiliul Local</w:t>
      </w:r>
      <w:r w:rsidR="00565CF7">
        <w:rPr>
          <w:rFonts w:ascii="Arial" w:hAnsi="Arial" w:cs="Arial"/>
          <w:sz w:val="24"/>
          <w:szCs w:val="24"/>
          <w:lang w:val="it-IT"/>
        </w:rPr>
        <w:t>,</w:t>
      </w:r>
      <w:r w:rsidRPr="00D54B11">
        <w:rPr>
          <w:rFonts w:ascii="Arial" w:hAnsi="Arial" w:cs="Arial"/>
          <w:sz w:val="24"/>
          <w:szCs w:val="24"/>
          <w:lang w:val="it-IT"/>
        </w:rPr>
        <w:t xml:space="preserve"> devine un document </w:t>
      </w:r>
      <w:r w:rsidR="00D54B11" w:rsidRPr="00D54B11">
        <w:rPr>
          <w:rFonts w:ascii="Arial" w:hAnsi="Arial" w:cs="Arial"/>
          <w:sz w:val="24"/>
          <w:szCs w:val="24"/>
          <w:lang w:val="it-IT"/>
        </w:rPr>
        <w:t xml:space="preserve">de </w:t>
      </w:r>
      <w:r w:rsidR="00D54B11" w:rsidRPr="00D54B11">
        <w:rPr>
          <w:rFonts w:ascii="Arial" w:hAnsi="Arial" w:cs="Arial"/>
          <w:sz w:val="24"/>
          <w:szCs w:val="24"/>
        </w:rPr>
        <w:t>programare și planificare la nivelul UAT Municipiul Bacău, prin care se formulează politicile publice care vor fi abordate, pe termen mediu și lung, în vederea reducerii emisiilor de gaze cu efect de seră, generate de consumul de energie și adaptarea la schimbările climatice.</w:t>
      </w:r>
    </w:p>
    <w:p w:rsidR="005C149A" w:rsidRDefault="00D54B11" w:rsidP="001B513A">
      <w:pPr>
        <w:pStyle w:val="Default"/>
        <w:ind w:firstLine="426"/>
        <w:jc w:val="both"/>
      </w:pPr>
      <w:r>
        <w:rPr>
          <w:color w:val="auto"/>
        </w:rPr>
        <w:t xml:space="preserve"> Trebuie subliniat faptul că </w:t>
      </w:r>
      <w:r w:rsidRPr="00D54B11">
        <w:rPr>
          <w:b/>
        </w:rPr>
        <w:t>PAEDC</w:t>
      </w:r>
      <w:r>
        <w:t xml:space="preserve"> nu </w:t>
      </w:r>
      <w:r w:rsidRPr="00D54B11">
        <w:t>trebui</w:t>
      </w:r>
      <w:r>
        <w:t>e</w:t>
      </w:r>
      <w:r w:rsidRPr="00D54B11">
        <w:t xml:space="preserve"> privit ca un document cu o structură fixă şi rigidă, deoare</w:t>
      </w:r>
      <w:r w:rsidR="00565CF7">
        <w:t xml:space="preserve">ce circumstanţele se schimbă şi </w:t>
      </w:r>
      <w:r w:rsidRPr="00D54B11">
        <w:t>pe măsură ce acţiunile</w:t>
      </w:r>
      <w:r>
        <w:t>/proiectele prevăzute în planul de măsuri</w:t>
      </w:r>
      <w:r w:rsidRPr="00D54B11">
        <w:t xml:space="preserve"> </w:t>
      </w:r>
      <w:r>
        <w:t>sunt realizate</w:t>
      </w:r>
      <w:r w:rsidRPr="00D54B11">
        <w:t xml:space="preserve"> </w:t>
      </w:r>
      <w:r>
        <w:t xml:space="preserve">este necesar/util </w:t>
      </w:r>
      <w:r w:rsidRPr="00D54B11">
        <w:t xml:space="preserve">ca planul să fie revizuit în mod regulat. </w:t>
      </w:r>
      <w:r>
        <w:t>De asemenea</w:t>
      </w:r>
      <w:r w:rsidR="00565CF7">
        <w:t>,</w:t>
      </w:r>
      <w:r>
        <w:t xml:space="preserve"> în cazul în care municipalitatea implementează un proiect</w:t>
      </w:r>
      <w:r w:rsidR="001B513A">
        <w:t xml:space="preserve">, dar </w:t>
      </w:r>
      <w:r>
        <w:t>care iniţial nu era trecut în planul de m</w:t>
      </w:r>
      <w:r w:rsidR="001B513A">
        <w:t xml:space="preserve">ăsuri din </w:t>
      </w:r>
      <w:r w:rsidR="001B513A" w:rsidRPr="001B513A">
        <w:rPr>
          <w:b/>
        </w:rPr>
        <w:t>PAEDC</w:t>
      </w:r>
      <w:r w:rsidR="001B513A">
        <w:t xml:space="preserve">, acesta poate fi adăugat dacă are un anumit impact asupra eficienţei energetice. </w:t>
      </w:r>
      <w:r w:rsidRPr="00D54B11">
        <w:t>Asta înseamnă că eficienţa energetică şi considerentele legate de reducerea emisiilor ar trebui avute în vedere în cazul tuturor proiectelor noi de dezvoltare</w:t>
      </w:r>
      <w:r w:rsidR="001B513A">
        <w:t>.</w:t>
      </w:r>
    </w:p>
    <w:p w:rsidR="00F968E3" w:rsidRDefault="00F968E3" w:rsidP="001B513A">
      <w:pPr>
        <w:pStyle w:val="Default"/>
        <w:ind w:firstLine="426"/>
        <w:jc w:val="both"/>
      </w:pPr>
    </w:p>
    <w:p w:rsidR="001D7883" w:rsidRPr="001D7883" w:rsidRDefault="001D7883" w:rsidP="001B513A">
      <w:pPr>
        <w:pStyle w:val="Default"/>
        <w:ind w:firstLine="426"/>
        <w:jc w:val="both"/>
      </w:pPr>
      <w:r w:rsidRPr="001D7883">
        <w:rPr>
          <w:bCs/>
        </w:rPr>
        <w:t>CONCORDANȚA PAEDC CU ALTE DOCUMENTE STRATEGICE</w:t>
      </w:r>
    </w:p>
    <w:p w:rsidR="001D7883" w:rsidRDefault="001D7883" w:rsidP="001B513A">
      <w:pPr>
        <w:pStyle w:val="Default"/>
        <w:ind w:firstLine="426"/>
        <w:jc w:val="both"/>
      </w:pPr>
    </w:p>
    <w:p w:rsidR="00F968E3" w:rsidRPr="00F968E3" w:rsidRDefault="00F968E3" w:rsidP="00F968E3">
      <w:pPr>
        <w:autoSpaceDE w:val="0"/>
        <w:autoSpaceDN w:val="0"/>
        <w:adjustRightInd w:val="0"/>
        <w:spacing w:after="0" w:line="240" w:lineRule="auto"/>
        <w:ind w:firstLine="426"/>
        <w:jc w:val="both"/>
        <w:rPr>
          <w:rFonts w:ascii="Arial" w:hAnsi="Arial" w:cs="Arial"/>
          <w:color w:val="000000"/>
          <w:sz w:val="24"/>
          <w:szCs w:val="24"/>
        </w:rPr>
      </w:pPr>
      <w:r w:rsidRPr="00F968E3">
        <w:rPr>
          <w:rFonts w:ascii="Arial" w:hAnsi="Arial" w:cs="Arial"/>
          <w:color w:val="000000"/>
          <w:sz w:val="24"/>
          <w:szCs w:val="24"/>
        </w:rPr>
        <w:t xml:space="preserve">Elaborarea unui astfel de document de planificare energetică </w:t>
      </w:r>
      <w:r>
        <w:rPr>
          <w:rFonts w:ascii="Arial" w:hAnsi="Arial" w:cs="Arial"/>
          <w:color w:val="000000"/>
          <w:sz w:val="24"/>
          <w:szCs w:val="24"/>
        </w:rPr>
        <w:t>este util şi pentru</w:t>
      </w:r>
      <w:r w:rsidRPr="00F968E3">
        <w:rPr>
          <w:rFonts w:ascii="Arial" w:hAnsi="Arial" w:cs="Arial"/>
          <w:color w:val="000000"/>
          <w:sz w:val="24"/>
          <w:szCs w:val="24"/>
        </w:rPr>
        <w:t xml:space="preserve"> </w:t>
      </w:r>
      <w:r w:rsidR="00954991">
        <w:rPr>
          <w:rFonts w:ascii="Arial" w:hAnsi="Arial" w:cs="Arial"/>
          <w:color w:val="000000"/>
          <w:sz w:val="24"/>
          <w:szCs w:val="24"/>
        </w:rPr>
        <w:t>a îndeplini cerințele</w:t>
      </w:r>
      <w:r w:rsidRPr="00F968E3">
        <w:rPr>
          <w:rFonts w:ascii="Arial" w:hAnsi="Arial" w:cs="Arial"/>
          <w:color w:val="000000"/>
          <w:sz w:val="24"/>
          <w:szCs w:val="24"/>
        </w:rPr>
        <w:t xml:space="preserve"> de eligibilitate în cazul depunerii de cereri de finanțare la apelul de proiecte din cadrul </w:t>
      </w:r>
      <w:r w:rsidRPr="00F968E3">
        <w:rPr>
          <w:rFonts w:ascii="Arial" w:hAnsi="Arial" w:cs="Arial"/>
          <w:i/>
          <w:iCs/>
          <w:color w:val="000000"/>
          <w:sz w:val="24"/>
          <w:szCs w:val="24"/>
        </w:rPr>
        <w:t>Programului Operațional Regional, Axa prioritară 3: Sprijinirea tranziției către o economie cu emisii scăzute de carbon, Prioritate de investiții 3.1, Sprijinirea eficienței energetice, a gestionării inteligente a energiei și a utilizării energiei din surse regenerabile în infrastructurile publice, inclusiv în clădirile publice, și în sectorul locuințelor</w:t>
      </w:r>
      <w:r w:rsidRPr="00F968E3">
        <w:rPr>
          <w:rFonts w:ascii="Arial" w:hAnsi="Arial" w:cs="Arial"/>
          <w:color w:val="000000"/>
          <w:sz w:val="24"/>
          <w:szCs w:val="24"/>
        </w:rPr>
        <w:t xml:space="preserve">. </w:t>
      </w:r>
    </w:p>
    <w:p w:rsidR="00F968E3" w:rsidRDefault="00F968E3" w:rsidP="00F968E3">
      <w:pPr>
        <w:pStyle w:val="Default"/>
        <w:ind w:firstLine="426"/>
        <w:jc w:val="both"/>
      </w:pPr>
      <w:r w:rsidRPr="00F968E3">
        <w:t xml:space="preserve">Astfel, în </w:t>
      </w:r>
      <w:r w:rsidRPr="00F968E3">
        <w:rPr>
          <w:i/>
          <w:iCs/>
        </w:rPr>
        <w:t xml:space="preserve">Ghidul Solicitantului „Condiții specifice de accesare a fondurilor în cadrul priorității de investiție 3.1. Operațiunea A. Clădiri rezidențiale” </w:t>
      </w:r>
      <w:r w:rsidRPr="00F968E3">
        <w:t>se stabilește că o cerere de finanțare este eligibilă din punct de vedere al documentelor strategice relevante dacă acestea se adresează domeniului reducerii emisiilor de CO2/ eficienței energetice, include măsuri de creștere a eficienței energetice pentru clădirile rezidențiale și este prezentată Hotărârea Consiliului Local de aprobare a documentului strategic relevant.</w:t>
      </w:r>
    </w:p>
    <w:p w:rsidR="00F968E3" w:rsidRDefault="00F968E3" w:rsidP="00F968E3">
      <w:pPr>
        <w:pStyle w:val="Default"/>
        <w:ind w:firstLine="426"/>
        <w:jc w:val="both"/>
      </w:pPr>
    </w:p>
    <w:p w:rsidR="00F968E3" w:rsidRPr="00F968E3" w:rsidRDefault="00F968E3" w:rsidP="00F968E3">
      <w:pPr>
        <w:autoSpaceDE w:val="0"/>
        <w:autoSpaceDN w:val="0"/>
        <w:adjustRightInd w:val="0"/>
        <w:spacing w:after="0" w:line="240" w:lineRule="auto"/>
        <w:ind w:firstLine="360"/>
        <w:rPr>
          <w:rFonts w:ascii="Arial" w:hAnsi="Arial" w:cs="Arial"/>
          <w:color w:val="000000"/>
          <w:sz w:val="24"/>
          <w:szCs w:val="24"/>
        </w:rPr>
      </w:pPr>
      <w:r w:rsidRPr="00F968E3">
        <w:rPr>
          <w:rFonts w:ascii="Arial" w:hAnsi="Arial" w:cs="Arial"/>
          <w:color w:val="000000"/>
          <w:sz w:val="24"/>
          <w:szCs w:val="24"/>
        </w:rPr>
        <w:t xml:space="preserve">Documentele strategice relevante nominalizate sunt: </w:t>
      </w:r>
    </w:p>
    <w:p w:rsidR="00F968E3" w:rsidRPr="00F968E3" w:rsidRDefault="00F968E3" w:rsidP="00F968E3">
      <w:pPr>
        <w:pStyle w:val="ListParagraph"/>
        <w:numPr>
          <w:ilvl w:val="0"/>
          <w:numId w:val="1"/>
        </w:numPr>
        <w:autoSpaceDE w:val="0"/>
        <w:autoSpaceDN w:val="0"/>
        <w:adjustRightInd w:val="0"/>
        <w:spacing w:after="86" w:line="240" w:lineRule="auto"/>
        <w:rPr>
          <w:rFonts w:ascii="Arial" w:hAnsi="Arial" w:cs="Arial"/>
          <w:color w:val="000000"/>
          <w:sz w:val="24"/>
          <w:szCs w:val="24"/>
        </w:rPr>
      </w:pPr>
      <w:r w:rsidRPr="00F968E3">
        <w:rPr>
          <w:rFonts w:ascii="Arial" w:hAnsi="Arial" w:cs="Arial"/>
          <w:color w:val="000000"/>
          <w:sz w:val="24"/>
          <w:szCs w:val="24"/>
        </w:rPr>
        <w:t xml:space="preserve">Plan de acțiune privind energia durabilă; </w:t>
      </w:r>
    </w:p>
    <w:p w:rsidR="00F968E3" w:rsidRPr="00F968E3" w:rsidRDefault="00F968E3" w:rsidP="00F968E3">
      <w:pPr>
        <w:pStyle w:val="ListParagraph"/>
        <w:numPr>
          <w:ilvl w:val="0"/>
          <w:numId w:val="1"/>
        </w:numPr>
        <w:autoSpaceDE w:val="0"/>
        <w:autoSpaceDN w:val="0"/>
        <w:adjustRightInd w:val="0"/>
        <w:spacing w:after="86" w:line="240" w:lineRule="auto"/>
        <w:rPr>
          <w:rFonts w:ascii="Arial" w:hAnsi="Arial" w:cs="Arial"/>
          <w:color w:val="000000"/>
          <w:sz w:val="24"/>
          <w:szCs w:val="24"/>
        </w:rPr>
      </w:pPr>
      <w:r w:rsidRPr="00F968E3">
        <w:rPr>
          <w:rFonts w:ascii="Arial" w:hAnsi="Arial" w:cs="Arial"/>
          <w:color w:val="000000"/>
          <w:sz w:val="24"/>
          <w:szCs w:val="24"/>
        </w:rPr>
        <w:t xml:space="preserve">Strategie de reducere a emisiilor de CO2; </w:t>
      </w:r>
    </w:p>
    <w:p w:rsidR="00F968E3" w:rsidRPr="00F968E3" w:rsidRDefault="00F968E3" w:rsidP="00F968E3">
      <w:pPr>
        <w:pStyle w:val="ListParagraph"/>
        <w:numPr>
          <w:ilvl w:val="0"/>
          <w:numId w:val="1"/>
        </w:numPr>
        <w:autoSpaceDE w:val="0"/>
        <w:autoSpaceDN w:val="0"/>
        <w:adjustRightInd w:val="0"/>
        <w:spacing w:after="0" w:line="240" w:lineRule="auto"/>
        <w:rPr>
          <w:rFonts w:ascii="Arial" w:hAnsi="Arial" w:cs="Arial"/>
          <w:color w:val="000000"/>
          <w:sz w:val="24"/>
          <w:szCs w:val="24"/>
        </w:rPr>
      </w:pPr>
      <w:r w:rsidRPr="00F968E3">
        <w:rPr>
          <w:rFonts w:ascii="Arial" w:hAnsi="Arial" w:cs="Arial"/>
          <w:color w:val="000000"/>
          <w:sz w:val="24"/>
          <w:szCs w:val="24"/>
        </w:rPr>
        <w:t>Strategii locale în domeniul energiei;</w:t>
      </w:r>
    </w:p>
    <w:p w:rsidR="00F968E3" w:rsidRDefault="00F968E3" w:rsidP="00F968E3">
      <w:pPr>
        <w:pStyle w:val="Default"/>
        <w:numPr>
          <w:ilvl w:val="0"/>
          <w:numId w:val="1"/>
        </w:numPr>
        <w:jc w:val="both"/>
      </w:pPr>
      <w:r w:rsidRPr="00F968E3">
        <w:t>Alte documente strategice care prevăd măsuri în domeniul eficienței energetice, conform legislației în vigoare</w:t>
      </w:r>
      <w:r>
        <w:t>.</w:t>
      </w:r>
    </w:p>
    <w:p w:rsidR="00954991" w:rsidRDefault="00954991" w:rsidP="00954991">
      <w:pPr>
        <w:pStyle w:val="Default"/>
        <w:jc w:val="both"/>
      </w:pPr>
    </w:p>
    <w:p w:rsidR="00954991" w:rsidRDefault="00954991" w:rsidP="00954991">
      <w:pPr>
        <w:autoSpaceDE w:val="0"/>
        <w:autoSpaceDN w:val="0"/>
        <w:adjustRightInd w:val="0"/>
        <w:spacing w:after="0" w:line="240" w:lineRule="auto"/>
        <w:ind w:firstLine="360"/>
        <w:jc w:val="both"/>
        <w:rPr>
          <w:rFonts w:ascii="Arial" w:hAnsi="Arial" w:cs="Arial"/>
          <w:i/>
          <w:iCs/>
          <w:color w:val="000000"/>
          <w:sz w:val="24"/>
          <w:szCs w:val="24"/>
        </w:rPr>
      </w:pPr>
      <w:r w:rsidRPr="00954991">
        <w:rPr>
          <w:rFonts w:ascii="Arial" w:hAnsi="Arial" w:cs="Arial"/>
          <w:color w:val="000000"/>
          <w:sz w:val="24"/>
          <w:szCs w:val="24"/>
        </w:rPr>
        <w:t xml:space="preserve">De asemenea, existența </w:t>
      </w:r>
      <w:r w:rsidRPr="00954991">
        <w:rPr>
          <w:rFonts w:ascii="Arial" w:hAnsi="Arial" w:cs="Arial"/>
          <w:b/>
          <w:color w:val="000000"/>
          <w:sz w:val="24"/>
          <w:szCs w:val="24"/>
        </w:rPr>
        <w:t>PAEDC</w:t>
      </w:r>
      <w:r w:rsidRPr="00954991">
        <w:rPr>
          <w:rFonts w:ascii="Arial" w:hAnsi="Arial" w:cs="Arial"/>
          <w:color w:val="000000"/>
          <w:sz w:val="24"/>
          <w:szCs w:val="24"/>
        </w:rPr>
        <w:t xml:space="preserve"> este cerință de eligibilitate</w:t>
      </w:r>
      <w:r>
        <w:rPr>
          <w:rFonts w:ascii="Arial" w:hAnsi="Arial" w:cs="Arial"/>
          <w:color w:val="000000"/>
          <w:sz w:val="24"/>
          <w:szCs w:val="24"/>
        </w:rPr>
        <w:t xml:space="preserve"> şi </w:t>
      </w:r>
      <w:r w:rsidRPr="00954991">
        <w:rPr>
          <w:rFonts w:ascii="Arial" w:hAnsi="Arial" w:cs="Arial"/>
          <w:color w:val="000000"/>
          <w:sz w:val="24"/>
          <w:szCs w:val="24"/>
        </w:rPr>
        <w:t xml:space="preserve">pentru depunerea unei cereri de finanțare în cadrul </w:t>
      </w:r>
      <w:r w:rsidRPr="00954991">
        <w:rPr>
          <w:rFonts w:ascii="Arial" w:hAnsi="Arial" w:cs="Arial"/>
          <w:i/>
          <w:iCs/>
          <w:color w:val="000000"/>
          <w:sz w:val="24"/>
          <w:szCs w:val="24"/>
        </w:rPr>
        <w:t xml:space="preserve">Programului Operațional Regional, Axa prioritară 3: Sprijinirea tranziției către o economie cu emisii scăzute de carbon, Prioritatea de investiții 3.1 - Sprijinirea eficienței energetice, a gestionării inteligente a energiei și a utilizării energiei din surse regenerabile în infrastructurile publice, inclusiv în clădirile publice, și în sectorul locuințelor, Operațiunea B-Clădiri Publice. </w:t>
      </w:r>
    </w:p>
    <w:p w:rsidR="00954991" w:rsidRPr="00954991" w:rsidRDefault="00954991" w:rsidP="00954991">
      <w:pPr>
        <w:autoSpaceDE w:val="0"/>
        <w:autoSpaceDN w:val="0"/>
        <w:adjustRightInd w:val="0"/>
        <w:spacing w:after="0" w:line="240" w:lineRule="auto"/>
        <w:ind w:firstLine="360"/>
        <w:jc w:val="both"/>
        <w:rPr>
          <w:rFonts w:ascii="Arial" w:hAnsi="Arial" w:cs="Arial"/>
          <w:color w:val="000000"/>
          <w:sz w:val="24"/>
          <w:szCs w:val="24"/>
        </w:rPr>
      </w:pPr>
    </w:p>
    <w:p w:rsidR="00954991" w:rsidRPr="00954991" w:rsidRDefault="00954991" w:rsidP="001D6CAB">
      <w:pPr>
        <w:autoSpaceDE w:val="0"/>
        <w:autoSpaceDN w:val="0"/>
        <w:adjustRightInd w:val="0"/>
        <w:spacing w:after="0" w:line="240" w:lineRule="auto"/>
        <w:ind w:firstLine="360"/>
        <w:jc w:val="both"/>
        <w:rPr>
          <w:rFonts w:ascii="Arial" w:hAnsi="Arial" w:cs="Arial"/>
          <w:color w:val="000000"/>
          <w:sz w:val="24"/>
          <w:szCs w:val="24"/>
        </w:rPr>
      </w:pPr>
      <w:r w:rsidRPr="00954991">
        <w:rPr>
          <w:rFonts w:ascii="Arial" w:hAnsi="Arial" w:cs="Arial"/>
          <w:color w:val="000000"/>
          <w:sz w:val="24"/>
          <w:szCs w:val="24"/>
        </w:rPr>
        <w:t xml:space="preserve">Totodată, </w:t>
      </w:r>
      <w:r w:rsidRPr="00954991">
        <w:rPr>
          <w:rFonts w:ascii="Arial" w:hAnsi="Arial" w:cs="Arial"/>
          <w:b/>
          <w:color w:val="000000"/>
          <w:sz w:val="24"/>
          <w:szCs w:val="24"/>
        </w:rPr>
        <w:t>PAEDC</w:t>
      </w:r>
      <w:r w:rsidR="001D6CAB">
        <w:rPr>
          <w:rFonts w:ascii="Arial" w:hAnsi="Arial" w:cs="Arial"/>
          <w:color w:val="000000"/>
          <w:sz w:val="24"/>
          <w:szCs w:val="24"/>
        </w:rPr>
        <w:t xml:space="preserve"> </w:t>
      </w:r>
      <w:r>
        <w:rPr>
          <w:rFonts w:ascii="Arial" w:hAnsi="Arial" w:cs="Arial"/>
          <w:color w:val="000000"/>
          <w:sz w:val="24"/>
          <w:szCs w:val="24"/>
        </w:rPr>
        <w:t xml:space="preserve">poate constitui o bună sursă de informaţii </w:t>
      </w:r>
      <w:r w:rsidRPr="00954991">
        <w:rPr>
          <w:rFonts w:ascii="Arial" w:hAnsi="Arial" w:cs="Arial"/>
          <w:color w:val="000000"/>
          <w:sz w:val="24"/>
          <w:szCs w:val="24"/>
        </w:rPr>
        <w:t xml:space="preserve">pentru a </w:t>
      </w:r>
      <w:r>
        <w:rPr>
          <w:rFonts w:ascii="Arial" w:hAnsi="Arial" w:cs="Arial"/>
          <w:color w:val="000000"/>
          <w:sz w:val="24"/>
          <w:szCs w:val="24"/>
        </w:rPr>
        <w:t>îndeplini obligațiile</w:t>
      </w:r>
      <w:r w:rsidRPr="00954991">
        <w:rPr>
          <w:rFonts w:ascii="Arial" w:hAnsi="Arial" w:cs="Arial"/>
          <w:color w:val="000000"/>
          <w:sz w:val="24"/>
          <w:szCs w:val="24"/>
        </w:rPr>
        <w:t xml:space="preserve"> ce revin autorităților publice locale </w:t>
      </w:r>
      <w:r>
        <w:rPr>
          <w:rFonts w:ascii="Arial" w:hAnsi="Arial" w:cs="Arial"/>
          <w:color w:val="000000"/>
          <w:sz w:val="24"/>
          <w:szCs w:val="24"/>
        </w:rPr>
        <w:t xml:space="preserve">în conformitate cu </w:t>
      </w:r>
      <w:r w:rsidRPr="00954991">
        <w:rPr>
          <w:rFonts w:ascii="Arial" w:hAnsi="Arial" w:cs="Arial"/>
          <w:color w:val="000000"/>
          <w:sz w:val="24"/>
          <w:szCs w:val="24"/>
        </w:rPr>
        <w:t xml:space="preserve">Legea nr. 121/2014 cu </w:t>
      </w:r>
      <w:r>
        <w:rPr>
          <w:rFonts w:ascii="Arial" w:hAnsi="Arial" w:cs="Arial"/>
          <w:color w:val="000000"/>
          <w:sz w:val="24"/>
          <w:szCs w:val="24"/>
        </w:rPr>
        <w:t xml:space="preserve">privire la eficiența energetică (cap.4 - Programe de măsuri, art. 9, alin.(13) și alin.(14)), </w:t>
      </w:r>
      <w:r w:rsidRPr="00954991">
        <w:rPr>
          <w:rFonts w:ascii="Arial" w:hAnsi="Arial" w:cs="Arial"/>
          <w:color w:val="000000"/>
          <w:sz w:val="24"/>
          <w:szCs w:val="24"/>
        </w:rPr>
        <w:t>care transpune Directiva nr. 27/2012 și introduce noi elemente pentru susținerea eficie</w:t>
      </w:r>
      <w:r w:rsidR="001D6CAB">
        <w:rPr>
          <w:rFonts w:ascii="Arial" w:hAnsi="Arial" w:cs="Arial"/>
          <w:color w:val="000000"/>
          <w:sz w:val="24"/>
          <w:szCs w:val="24"/>
        </w:rPr>
        <w:t xml:space="preserve">nței energetice la nivel local; </w:t>
      </w:r>
      <w:r w:rsidR="001D6CAB" w:rsidRPr="001D6CAB">
        <w:rPr>
          <w:rFonts w:ascii="Arial" w:hAnsi="Arial" w:cs="Arial"/>
          <w:b/>
          <w:color w:val="000000"/>
          <w:sz w:val="24"/>
          <w:szCs w:val="24"/>
        </w:rPr>
        <w:t>PAEDC</w:t>
      </w:r>
      <w:r w:rsidRPr="00954991">
        <w:rPr>
          <w:rFonts w:ascii="Arial" w:hAnsi="Arial" w:cs="Arial"/>
          <w:color w:val="000000"/>
          <w:sz w:val="24"/>
          <w:szCs w:val="24"/>
        </w:rPr>
        <w:t xml:space="preserve"> include măsuri pe termen scurt și măsuri pe termen de 3-</w:t>
      </w:r>
      <w:r w:rsidRPr="00954991">
        <w:rPr>
          <w:rFonts w:ascii="Arial" w:hAnsi="Arial" w:cs="Arial"/>
          <w:color w:val="000000"/>
          <w:sz w:val="24"/>
          <w:szCs w:val="24"/>
        </w:rPr>
        <w:lastRenderedPageBreak/>
        <w:t xml:space="preserve">6 ani care să constituie Programul de </w:t>
      </w:r>
      <w:r w:rsidR="001D6CAB" w:rsidRPr="00954991">
        <w:rPr>
          <w:rFonts w:ascii="Arial" w:hAnsi="Arial" w:cs="Arial"/>
          <w:color w:val="000000"/>
          <w:sz w:val="24"/>
          <w:szCs w:val="24"/>
        </w:rPr>
        <w:t xml:space="preserve">Îmbunătățire </w:t>
      </w:r>
      <w:r w:rsidRPr="00954991">
        <w:rPr>
          <w:rFonts w:ascii="Arial" w:hAnsi="Arial" w:cs="Arial"/>
          <w:color w:val="000000"/>
          <w:sz w:val="24"/>
          <w:szCs w:val="24"/>
        </w:rPr>
        <w:t xml:space="preserve">a </w:t>
      </w:r>
      <w:r w:rsidR="001D6CAB" w:rsidRPr="00954991">
        <w:rPr>
          <w:rFonts w:ascii="Arial" w:hAnsi="Arial" w:cs="Arial"/>
          <w:color w:val="000000"/>
          <w:sz w:val="24"/>
          <w:szCs w:val="24"/>
        </w:rPr>
        <w:t xml:space="preserve">Eficienței Energetice </w:t>
      </w:r>
      <w:r w:rsidR="001D6CAB">
        <w:rPr>
          <w:rFonts w:ascii="Arial" w:hAnsi="Arial" w:cs="Arial"/>
          <w:color w:val="000000"/>
          <w:sz w:val="24"/>
          <w:szCs w:val="24"/>
        </w:rPr>
        <w:t xml:space="preserve">(PIEE) </w:t>
      </w:r>
      <w:r w:rsidRPr="00954991">
        <w:rPr>
          <w:rFonts w:ascii="Arial" w:hAnsi="Arial" w:cs="Arial"/>
          <w:color w:val="000000"/>
          <w:sz w:val="24"/>
          <w:szCs w:val="24"/>
        </w:rPr>
        <w:t xml:space="preserve">solicitat de ANRE. </w:t>
      </w:r>
    </w:p>
    <w:p w:rsidR="001B513A" w:rsidRDefault="001B513A" w:rsidP="001B513A">
      <w:pPr>
        <w:pStyle w:val="Default"/>
        <w:ind w:firstLine="426"/>
        <w:jc w:val="both"/>
      </w:pPr>
    </w:p>
    <w:p w:rsidR="001D6CAB" w:rsidRDefault="00AE45D9" w:rsidP="001B513A">
      <w:pPr>
        <w:pStyle w:val="Default"/>
        <w:ind w:firstLine="426"/>
        <w:jc w:val="both"/>
      </w:pPr>
      <w:r>
        <w:t>Planul de măsuri prevăzut pȃnă în 2030 cuprinde o serie de proiecte şi activităţi de conştientizare care sunt cuprinse şi în alte documente elaborate de Municipiul Bacău şi aprobate de Consiliul Local, după cum urmează:</w:t>
      </w:r>
    </w:p>
    <w:p w:rsidR="00AE45D9" w:rsidRPr="00AE45D9" w:rsidRDefault="00AE45D9" w:rsidP="00AE45D9">
      <w:pPr>
        <w:pStyle w:val="Default"/>
        <w:numPr>
          <w:ilvl w:val="0"/>
          <w:numId w:val="4"/>
        </w:numPr>
        <w:jc w:val="both"/>
      </w:pPr>
      <w:r>
        <w:rPr>
          <w:lang w:val="pt-BR"/>
        </w:rPr>
        <w:t>Planul</w:t>
      </w:r>
      <w:r w:rsidRPr="00B55809">
        <w:rPr>
          <w:lang w:val="pt-BR"/>
        </w:rPr>
        <w:t xml:space="preserve"> de Mobilitate Urbană Durabilǎ</w:t>
      </w:r>
      <w:r>
        <w:rPr>
          <w:lang w:val="pt-BR"/>
        </w:rPr>
        <w:t xml:space="preserve"> a Municipiului Bacău, aprobat prin HCL 319/2017;</w:t>
      </w:r>
    </w:p>
    <w:p w:rsidR="00AE45D9" w:rsidRPr="00AE45D9" w:rsidRDefault="00AE45D9" w:rsidP="00AE45D9">
      <w:pPr>
        <w:pStyle w:val="Default"/>
        <w:numPr>
          <w:ilvl w:val="0"/>
          <w:numId w:val="4"/>
        </w:numPr>
        <w:jc w:val="both"/>
      </w:pPr>
      <w:r>
        <w:rPr>
          <w:lang w:val="pt-BR"/>
        </w:rPr>
        <w:t>Strategia Integrată de Dezvoltare Urbană a Municipiului Bacău, aprobată prin HCL 320/2017;</w:t>
      </w:r>
    </w:p>
    <w:p w:rsidR="00AE45D9" w:rsidRPr="00AE45D9" w:rsidRDefault="00AE45D9" w:rsidP="00AE45D9">
      <w:pPr>
        <w:pStyle w:val="Default"/>
        <w:numPr>
          <w:ilvl w:val="0"/>
          <w:numId w:val="4"/>
        </w:numPr>
        <w:jc w:val="both"/>
      </w:pPr>
      <w:r>
        <w:rPr>
          <w:lang w:val="pt-BR"/>
        </w:rPr>
        <w:t>Planul de Analiză şi Acoperirea Riscurilor pentru Municipiul Bacău, aprobat prin HCL 373/2016;</w:t>
      </w:r>
    </w:p>
    <w:p w:rsidR="00AE45D9" w:rsidRPr="00AE45D9" w:rsidRDefault="00AE45D9" w:rsidP="00AE45D9">
      <w:pPr>
        <w:pStyle w:val="Default"/>
        <w:numPr>
          <w:ilvl w:val="0"/>
          <w:numId w:val="4"/>
        </w:numPr>
        <w:jc w:val="both"/>
      </w:pPr>
      <w:r>
        <w:rPr>
          <w:lang w:val="pt-BR"/>
        </w:rPr>
        <w:t>Planurile de acţiune destinate gestionării şi reducerii zgomotului în Municipiul Bacău, aprobat</w:t>
      </w:r>
      <w:r w:rsidR="009572FD">
        <w:rPr>
          <w:lang w:val="pt-BR"/>
        </w:rPr>
        <w:t>e</w:t>
      </w:r>
      <w:r>
        <w:rPr>
          <w:lang w:val="pt-BR"/>
        </w:rPr>
        <w:t xml:space="preserve"> prin HCL 319/2017;</w:t>
      </w:r>
    </w:p>
    <w:p w:rsidR="00AE45D9" w:rsidRPr="00494CB8" w:rsidRDefault="00AE45D9" w:rsidP="00AE45D9">
      <w:pPr>
        <w:pStyle w:val="Default"/>
        <w:numPr>
          <w:ilvl w:val="0"/>
          <w:numId w:val="4"/>
        </w:numPr>
        <w:jc w:val="both"/>
      </w:pPr>
      <w:r>
        <w:rPr>
          <w:lang w:val="pt-BR"/>
        </w:rPr>
        <w:t>Planurile anuale de investiţii aprobate odată cu Bugetul de venituri şi cheltuieli;</w:t>
      </w:r>
    </w:p>
    <w:p w:rsidR="00494CB8" w:rsidRPr="00AE45D9" w:rsidRDefault="00494CB8" w:rsidP="00AE45D9">
      <w:pPr>
        <w:pStyle w:val="Default"/>
        <w:numPr>
          <w:ilvl w:val="0"/>
          <w:numId w:val="4"/>
        </w:numPr>
        <w:jc w:val="both"/>
      </w:pPr>
      <w:r w:rsidRPr="00CE0B77">
        <w:rPr>
          <w:rFonts w:eastAsia="Times New Roman"/>
          <w:lang w:eastAsia="en-GB"/>
        </w:rPr>
        <w:t>Plan</w:t>
      </w:r>
      <w:r>
        <w:rPr>
          <w:rFonts w:eastAsia="Times New Roman"/>
          <w:lang w:eastAsia="en-GB"/>
        </w:rPr>
        <w:t>ul</w:t>
      </w:r>
      <w:r w:rsidRPr="00CE0B77">
        <w:rPr>
          <w:rFonts w:eastAsia="Times New Roman"/>
          <w:lang w:eastAsia="en-GB"/>
        </w:rPr>
        <w:t xml:space="preserve"> de calitate a aerului pentru Municipiul Bacău pentru indicatorii dioxid de azot şi oxizi de azot</w:t>
      </w:r>
      <w:r>
        <w:rPr>
          <w:rFonts w:eastAsia="Times New Roman"/>
          <w:lang w:eastAsia="en-GB"/>
        </w:rPr>
        <w:t xml:space="preserve"> (proiect</w:t>
      </w:r>
      <w:r w:rsidR="0024476F">
        <w:rPr>
          <w:rFonts w:eastAsia="Times New Roman"/>
          <w:lang w:eastAsia="en-GB"/>
        </w:rPr>
        <w:t xml:space="preserve"> aflat momentan în dezbatere publică</w:t>
      </w:r>
      <w:r>
        <w:rPr>
          <w:rFonts w:eastAsia="Times New Roman"/>
          <w:lang w:eastAsia="en-GB"/>
        </w:rPr>
        <w:t>).</w:t>
      </w:r>
    </w:p>
    <w:p w:rsidR="00AE45D9" w:rsidRPr="00D54B11" w:rsidRDefault="00AE45D9" w:rsidP="00494CB8">
      <w:pPr>
        <w:pStyle w:val="Default"/>
        <w:ind w:left="360"/>
        <w:jc w:val="both"/>
      </w:pPr>
      <w:r>
        <w:rPr>
          <w:lang w:val="pt-BR"/>
        </w:rPr>
        <w:t xml:space="preserve"> </w:t>
      </w:r>
    </w:p>
    <w:p w:rsidR="005C149A" w:rsidRPr="00D54B11" w:rsidRDefault="005C149A" w:rsidP="00421B96">
      <w:pPr>
        <w:autoSpaceDE w:val="0"/>
        <w:autoSpaceDN w:val="0"/>
        <w:adjustRightInd w:val="0"/>
        <w:spacing w:after="0" w:line="240" w:lineRule="auto"/>
        <w:ind w:firstLine="426"/>
        <w:jc w:val="both"/>
        <w:rPr>
          <w:rFonts w:ascii="Arial" w:hAnsi="Arial" w:cs="Arial"/>
          <w:sz w:val="24"/>
          <w:szCs w:val="24"/>
        </w:rPr>
      </w:pPr>
    </w:p>
    <w:p w:rsidR="00147829" w:rsidRDefault="00147829" w:rsidP="008D5B36">
      <w:pPr>
        <w:spacing w:after="0"/>
        <w:ind w:firstLine="360"/>
        <w:jc w:val="both"/>
        <w:rPr>
          <w:rFonts w:ascii="Arial" w:hAnsi="Arial" w:cs="Arial"/>
          <w:sz w:val="24"/>
          <w:szCs w:val="24"/>
        </w:rPr>
      </w:pPr>
      <w:r>
        <w:rPr>
          <w:rFonts w:ascii="Arial" w:hAnsi="Arial" w:cs="Arial"/>
          <w:sz w:val="24"/>
          <w:szCs w:val="24"/>
        </w:rPr>
        <w:t>VIZIUNEA</w:t>
      </w:r>
    </w:p>
    <w:p w:rsidR="00047C99" w:rsidRDefault="00047C99" w:rsidP="008D5B36">
      <w:pPr>
        <w:spacing w:after="0"/>
        <w:ind w:firstLine="360"/>
        <w:jc w:val="both"/>
        <w:rPr>
          <w:rFonts w:ascii="Arial" w:hAnsi="Arial" w:cs="Arial"/>
          <w:sz w:val="24"/>
          <w:szCs w:val="24"/>
        </w:rPr>
      </w:pPr>
    </w:p>
    <w:p w:rsidR="008D5B36" w:rsidRPr="00D61A2F" w:rsidRDefault="00047C99" w:rsidP="008D5B36">
      <w:pPr>
        <w:spacing w:after="0"/>
        <w:ind w:firstLine="360"/>
        <w:jc w:val="both"/>
        <w:rPr>
          <w:rFonts w:ascii="Arial" w:hAnsi="Arial" w:cs="Arial"/>
          <w:i/>
          <w:sz w:val="24"/>
          <w:szCs w:val="24"/>
        </w:rPr>
      </w:pPr>
      <w:r w:rsidRPr="00047C99">
        <w:rPr>
          <w:rFonts w:ascii="Arial" w:hAnsi="Arial" w:cs="Arial"/>
          <w:sz w:val="24"/>
          <w:szCs w:val="24"/>
        </w:rPr>
        <w:t xml:space="preserve">Viziunea pe termen lung a comunității este definită în cadrul Strategiei </w:t>
      </w:r>
      <w:r>
        <w:rPr>
          <w:rFonts w:ascii="Arial" w:hAnsi="Arial" w:cs="Arial"/>
          <w:sz w:val="24"/>
          <w:szCs w:val="24"/>
        </w:rPr>
        <w:t xml:space="preserve">Integrate de Dezvoltare Urbană a Municipiului Bacău: </w:t>
      </w:r>
      <w:r w:rsidRPr="00D61A2F">
        <w:rPr>
          <w:rFonts w:ascii="Arial" w:hAnsi="Arial" w:cs="Arial"/>
          <w:i/>
          <w:sz w:val="24"/>
          <w:szCs w:val="24"/>
        </w:rPr>
        <w:t>“</w:t>
      </w:r>
      <w:r w:rsidR="00D61A2F" w:rsidRPr="00D61A2F">
        <w:rPr>
          <w:rFonts w:ascii="Arial" w:hAnsi="Arial" w:cs="Arial"/>
          <w:i/>
          <w:sz w:val="24"/>
          <w:szCs w:val="24"/>
        </w:rPr>
        <w:t>În anul 2030</w:t>
      </w:r>
      <w:r w:rsidR="008D5B36" w:rsidRPr="00D61A2F">
        <w:rPr>
          <w:rFonts w:ascii="Arial" w:hAnsi="Arial" w:cs="Arial"/>
          <w:i/>
          <w:sz w:val="24"/>
          <w:szCs w:val="24"/>
        </w:rPr>
        <w:t xml:space="preserve">, Municipiul Bacău </w:t>
      </w:r>
      <w:r w:rsidR="00D61A2F" w:rsidRPr="00D61A2F">
        <w:rPr>
          <w:rFonts w:ascii="Arial" w:hAnsi="Arial" w:cs="Arial"/>
          <w:i/>
          <w:sz w:val="24"/>
          <w:szCs w:val="24"/>
        </w:rPr>
        <w:t>va fi</w:t>
      </w:r>
      <w:r w:rsidR="008D5B36" w:rsidRPr="00D61A2F">
        <w:rPr>
          <w:rFonts w:ascii="Arial" w:hAnsi="Arial" w:cs="Arial"/>
          <w:i/>
          <w:sz w:val="24"/>
          <w:szCs w:val="24"/>
        </w:rPr>
        <w:t xml:space="preserve"> un important centru regional, recunoscut ca nod de transport și logistic, pol economic competitiv caracterizat de excelență în domeniul tehnic și antreprenoriat dezvoltat și o comunitate tânără cu capital social ridicat, atrasă și menținută prin calitatea ridicată a vieții</w:t>
      </w:r>
      <w:r w:rsidRPr="00D61A2F">
        <w:rPr>
          <w:rFonts w:ascii="Arial" w:hAnsi="Arial" w:cs="Arial"/>
          <w:i/>
          <w:sz w:val="24"/>
          <w:szCs w:val="24"/>
        </w:rPr>
        <w:t>”</w:t>
      </w:r>
      <w:r w:rsidR="008D5B36" w:rsidRPr="00D61A2F">
        <w:rPr>
          <w:rFonts w:ascii="Arial" w:hAnsi="Arial" w:cs="Arial"/>
          <w:i/>
          <w:sz w:val="24"/>
          <w:szCs w:val="24"/>
        </w:rPr>
        <w:t xml:space="preserve">. </w:t>
      </w:r>
    </w:p>
    <w:p w:rsidR="00047C99" w:rsidRPr="00CA308C" w:rsidRDefault="00047C99" w:rsidP="00CA308C">
      <w:pPr>
        <w:spacing w:after="0" w:line="240" w:lineRule="auto"/>
        <w:ind w:firstLine="360"/>
        <w:jc w:val="both"/>
        <w:rPr>
          <w:rFonts w:ascii="Arial" w:hAnsi="Arial" w:cs="Arial"/>
          <w:sz w:val="24"/>
          <w:szCs w:val="24"/>
        </w:rPr>
      </w:pPr>
      <w:r w:rsidRPr="00CA308C">
        <w:rPr>
          <w:rFonts w:ascii="Arial" w:hAnsi="Arial" w:cs="Arial"/>
          <w:sz w:val="24"/>
          <w:szCs w:val="24"/>
        </w:rPr>
        <w:t>Viziunea de dezvoltare integrată</w:t>
      </w:r>
      <w:r w:rsidRPr="00CA308C">
        <w:rPr>
          <w:rFonts w:ascii="Arial" w:hAnsi="Arial" w:cs="Arial"/>
          <w:sz w:val="24"/>
          <w:szCs w:val="24"/>
        </w:rPr>
        <w:t xml:space="preserve"> Municipiul Bacău </w:t>
      </w:r>
      <w:r w:rsidR="00CA308C" w:rsidRPr="00CA308C">
        <w:rPr>
          <w:rFonts w:ascii="Arial" w:hAnsi="Arial" w:cs="Arial"/>
          <w:sz w:val="24"/>
          <w:szCs w:val="24"/>
        </w:rPr>
        <w:t>se</w:t>
      </w:r>
      <w:r w:rsidRPr="00CA308C">
        <w:rPr>
          <w:rFonts w:ascii="Arial" w:hAnsi="Arial" w:cs="Arial"/>
          <w:sz w:val="24"/>
          <w:szCs w:val="24"/>
        </w:rPr>
        <w:t xml:space="preserve"> </w:t>
      </w:r>
      <w:r w:rsidR="00CA308C" w:rsidRPr="00CA308C">
        <w:rPr>
          <w:rFonts w:ascii="Arial" w:hAnsi="Arial" w:cs="Arial"/>
          <w:sz w:val="24"/>
          <w:szCs w:val="24"/>
        </w:rPr>
        <w:t>bazează pe 5</w:t>
      </w:r>
      <w:r w:rsidRPr="00CA308C">
        <w:rPr>
          <w:rFonts w:ascii="Arial" w:hAnsi="Arial" w:cs="Arial"/>
          <w:sz w:val="24"/>
          <w:szCs w:val="24"/>
        </w:rPr>
        <w:t xml:space="preserve"> obiective strategice și </w:t>
      </w:r>
      <w:r w:rsidR="00CA308C" w:rsidRPr="00CA308C">
        <w:rPr>
          <w:rFonts w:ascii="Arial" w:hAnsi="Arial" w:cs="Arial"/>
          <w:sz w:val="24"/>
          <w:szCs w:val="24"/>
        </w:rPr>
        <w:t xml:space="preserve">o serie de obiective </w:t>
      </w:r>
      <w:r w:rsidRPr="00CA308C">
        <w:rPr>
          <w:rFonts w:ascii="Arial" w:hAnsi="Arial" w:cs="Arial"/>
          <w:sz w:val="24"/>
          <w:szCs w:val="24"/>
        </w:rPr>
        <w:t>specifice.</w:t>
      </w:r>
    </w:p>
    <w:p w:rsidR="00CA308C" w:rsidRDefault="00CA308C" w:rsidP="00CA308C">
      <w:pPr>
        <w:spacing w:after="0" w:line="240" w:lineRule="auto"/>
        <w:ind w:firstLine="360"/>
        <w:jc w:val="both"/>
        <w:rPr>
          <w:rFonts w:ascii="Arial" w:hAnsi="Arial" w:cs="Arial"/>
          <w:i/>
          <w:sz w:val="24"/>
          <w:szCs w:val="24"/>
        </w:rPr>
      </w:pPr>
      <w:r w:rsidRPr="00CA308C">
        <w:rPr>
          <w:rFonts w:ascii="Arial" w:hAnsi="Arial" w:cs="Arial"/>
          <w:sz w:val="24"/>
          <w:szCs w:val="24"/>
        </w:rPr>
        <w:t>Unul din obiectivele strategice este definit ca</w:t>
      </w:r>
      <w:r w:rsidR="00D61A2F">
        <w:rPr>
          <w:rFonts w:ascii="Arial" w:hAnsi="Arial" w:cs="Arial"/>
          <w:sz w:val="24"/>
          <w:szCs w:val="24"/>
        </w:rPr>
        <w:t>:</w:t>
      </w:r>
      <w:r w:rsidRPr="00CA308C">
        <w:rPr>
          <w:rFonts w:ascii="Arial" w:hAnsi="Arial" w:cs="Arial"/>
          <w:sz w:val="24"/>
          <w:szCs w:val="24"/>
        </w:rPr>
        <w:t xml:space="preserve"> </w:t>
      </w:r>
      <w:r w:rsidRPr="00D61A2F">
        <w:rPr>
          <w:rFonts w:ascii="Arial" w:eastAsia="Calibri" w:hAnsi="Arial" w:cs="Arial"/>
          <w:i/>
          <w:sz w:val="24"/>
          <w:szCs w:val="24"/>
        </w:rPr>
        <w:t>Echilibru sistem natural-sistem antropic</w:t>
      </w:r>
      <w:r w:rsidRPr="00CA308C">
        <w:rPr>
          <w:rFonts w:ascii="Arial" w:eastAsia="Calibri" w:hAnsi="Arial" w:cs="Arial"/>
          <w:sz w:val="24"/>
          <w:szCs w:val="24"/>
        </w:rPr>
        <w:t>;</w:t>
      </w:r>
      <w:r>
        <w:rPr>
          <w:rFonts w:ascii="Arial" w:eastAsia="Calibri" w:hAnsi="Arial" w:cs="Arial"/>
          <w:b/>
          <w:sz w:val="24"/>
          <w:szCs w:val="24"/>
        </w:rPr>
        <w:t xml:space="preserve"> </w:t>
      </w:r>
      <w:r w:rsidR="008D5B36" w:rsidRPr="00CA308C">
        <w:rPr>
          <w:rFonts w:ascii="Arial" w:hAnsi="Arial" w:cs="Arial"/>
          <w:i/>
          <w:sz w:val="24"/>
          <w:szCs w:val="24"/>
        </w:rPr>
        <w:t>Dezvoltare bazată pe calitate crescută a factorilor de mediu</w:t>
      </w:r>
      <w:r w:rsidR="00B41F22">
        <w:rPr>
          <w:rFonts w:ascii="Arial" w:hAnsi="Arial" w:cs="Arial"/>
          <w:i/>
          <w:sz w:val="24"/>
          <w:szCs w:val="24"/>
        </w:rPr>
        <w:t>.</w:t>
      </w:r>
    </w:p>
    <w:p w:rsidR="00B41F22" w:rsidRDefault="00D61A2F" w:rsidP="00CA308C">
      <w:pPr>
        <w:spacing w:after="0" w:line="240" w:lineRule="auto"/>
        <w:ind w:firstLine="360"/>
        <w:jc w:val="both"/>
        <w:rPr>
          <w:rFonts w:ascii="Arial" w:hAnsi="Arial" w:cs="Arial"/>
          <w:bCs/>
          <w:iCs/>
          <w:sz w:val="24"/>
          <w:szCs w:val="24"/>
        </w:rPr>
      </w:pPr>
      <w:r w:rsidRPr="00D61A2F">
        <w:rPr>
          <w:rFonts w:ascii="Arial" w:eastAsia="Calibri" w:hAnsi="Arial" w:cs="Arial"/>
          <w:sz w:val="24"/>
          <w:szCs w:val="24"/>
        </w:rPr>
        <w:t>Acest obiectiv strategic răspunde provocărilor climatice și de mediu</w:t>
      </w:r>
      <w:r>
        <w:rPr>
          <w:rFonts w:ascii="Arial" w:eastAsia="Calibri" w:hAnsi="Arial" w:cs="Arial"/>
          <w:sz w:val="24"/>
          <w:szCs w:val="24"/>
        </w:rPr>
        <w:t xml:space="preserve"> din Municipiul Bacău şi </w:t>
      </w:r>
      <w:r>
        <w:rPr>
          <w:rFonts w:ascii="Arial" w:hAnsi="Arial" w:cs="Arial"/>
          <w:bCs/>
          <w:iCs/>
          <w:sz w:val="24"/>
          <w:szCs w:val="24"/>
        </w:rPr>
        <w:t xml:space="preserve">prin </w:t>
      </w:r>
      <w:r w:rsidR="00B41F22">
        <w:rPr>
          <w:rFonts w:ascii="Arial" w:hAnsi="Arial" w:cs="Arial"/>
          <w:bCs/>
          <w:iCs/>
          <w:sz w:val="24"/>
          <w:szCs w:val="24"/>
        </w:rPr>
        <w:t xml:space="preserve">îndeplinirea </w:t>
      </w:r>
      <w:r>
        <w:rPr>
          <w:rFonts w:ascii="Arial" w:hAnsi="Arial" w:cs="Arial"/>
          <w:bCs/>
          <w:iCs/>
          <w:sz w:val="24"/>
          <w:szCs w:val="24"/>
        </w:rPr>
        <w:t>obiectivelor specifice, enumerate mai jos,</w:t>
      </w:r>
      <w:r w:rsidR="00B41F22" w:rsidRPr="00B41F22">
        <w:rPr>
          <w:rFonts w:ascii="Arial" w:hAnsi="Arial" w:cs="Arial"/>
          <w:bCs/>
          <w:iCs/>
          <w:sz w:val="24"/>
          <w:szCs w:val="24"/>
        </w:rPr>
        <w:t xml:space="preserve"> administrația publică locală din Municipiul </w:t>
      </w:r>
      <w:r w:rsidR="00B41F22">
        <w:rPr>
          <w:rFonts w:ascii="Arial" w:hAnsi="Arial" w:cs="Arial"/>
          <w:bCs/>
          <w:iCs/>
          <w:sz w:val="24"/>
          <w:szCs w:val="24"/>
        </w:rPr>
        <w:t xml:space="preserve">Bacău </w:t>
      </w:r>
      <w:r>
        <w:rPr>
          <w:rFonts w:ascii="Arial" w:hAnsi="Arial" w:cs="Arial"/>
          <w:bCs/>
          <w:iCs/>
          <w:sz w:val="24"/>
          <w:szCs w:val="24"/>
        </w:rPr>
        <w:t>poate atinge şi țintele</w:t>
      </w:r>
      <w:r w:rsidR="00B41F22" w:rsidRPr="00B41F22">
        <w:rPr>
          <w:rFonts w:ascii="Arial" w:hAnsi="Arial" w:cs="Arial"/>
          <w:bCs/>
          <w:iCs/>
          <w:sz w:val="24"/>
          <w:szCs w:val="24"/>
        </w:rPr>
        <w:t xml:space="preserve"> europene privind reducerea emisiilor de CO</w:t>
      </w:r>
      <w:r>
        <w:rPr>
          <w:rFonts w:ascii="Arial" w:hAnsi="Arial" w:cs="Arial"/>
          <w:bCs/>
          <w:iCs/>
          <w:sz w:val="24"/>
          <w:szCs w:val="24"/>
          <w:vertAlign w:val="subscript"/>
        </w:rPr>
        <w:t>2</w:t>
      </w:r>
      <w:r w:rsidR="00B41F22" w:rsidRPr="00B41F22">
        <w:rPr>
          <w:rFonts w:ascii="Arial" w:hAnsi="Arial" w:cs="Arial"/>
          <w:bCs/>
          <w:iCs/>
          <w:sz w:val="24"/>
          <w:szCs w:val="24"/>
        </w:rPr>
        <w:t xml:space="preserve"> prin îmbunătățirea eficienței energetice și valorificarea surselor de energie regenerabilă</w:t>
      </w:r>
      <w:r>
        <w:rPr>
          <w:rFonts w:ascii="Arial" w:hAnsi="Arial" w:cs="Arial"/>
          <w:bCs/>
          <w:iCs/>
          <w:sz w:val="24"/>
          <w:szCs w:val="24"/>
        </w:rPr>
        <w:t>:</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Valorificarea resurselor de teren reprezentate de zonele industriale abandonate.</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Sprijinirea acțiunilor de decontaminare a siturilor industriale cu poluare</w:t>
      </w:r>
      <w:r w:rsidR="00D61A2F">
        <w:rPr>
          <w:rFonts w:ascii="Arial" w:eastAsia="Calibri" w:hAnsi="Arial" w:cs="Arial"/>
          <w:sz w:val="24"/>
          <w:szCs w:val="24"/>
        </w:rPr>
        <w:t xml:space="preserve"> </w:t>
      </w:r>
      <w:r w:rsidRPr="00B41F22">
        <w:rPr>
          <w:rFonts w:ascii="Arial" w:eastAsia="Calibri" w:hAnsi="Arial" w:cs="Arial"/>
          <w:sz w:val="24"/>
          <w:szCs w:val="24"/>
        </w:rPr>
        <w:t>semnificativă a solului şi apelor.</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Eficientizarea energetică a sectorului rezidențial</w:t>
      </w:r>
      <w:r w:rsidR="00D61A2F">
        <w:rPr>
          <w:rFonts w:ascii="Arial" w:eastAsia="Calibri" w:hAnsi="Arial" w:cs="Arial"/>
          <w:sz w:val="24"/>
          <w:szCs w:val="24"/>
        </w:rPr>
        <w:t>.</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Eficientizarea energetică a fondului construit public şi a sistemului de iluminat municipal.</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Reabilitarea şi modernizarea sistemului centralizat de termoficare.</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Promovarea utilizării energiei din surse regenerabile.</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Asigurarea unei calități corespunzătoare a apei pentru consumul populației</w:t>
      </w:r>
      <w:r w:rsidR="00D61A2F">
        <w:rPr>
          <w:rFonts w:ascii="Arial" w:eastAsia="Calibri" w:hAnsi="Arial" w:cs="Arial"/>
          <w:sz w:val="24"/>
          <w:szCs w:val="24"/>
        </w:rPr>
        <w:t>.</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Extinderea infrastructurii de apă-canal în vederea deservirii tuturor zonele rezidenţiale şi de activităţi, existente şi propuse.</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 xml:space="preserve">Reabilitarea infrastructurii de apă-canal aflate în stare </w:t>
      </w:r>
      <w:r w:rsidR="00D61A2F">
        <w:rPr>
          <w:rFonts w:ascii="Arial" w:eastAsia="Calibri" w:hAnsi="Arial" w:cs="Arial"/>
          <w:sz w:val="24"/>
          <w:szCs w:val="24"/>
        </w:rPr>
        <w:t>precară.</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Asigurarea unui management eficient al deșeurilor în municipiul Bacău</w:t>
      </w:r>
      <w:r w:rsidR="00D61A2F">
        <w:rPr>
          <w:rFonts w:ascii="Arial" w:eastAsia="Calibri" w:hAnsi="Arial" w:cs="Arial"/>
          <w:sz w:val="24"/>
          <w:szCs w:val="24"/>
        </w:rPr>
        <w:t>.</w:t>
      </w:r>
    </w:p>
    <w:p w:rsidR="008D5B36" w:rsidRPr="00B41F22" w:rsidRDefault="008D5B36" w:rsidP="00D61A2F">
      <w:pPr>
        <w:pStyle w:val="ListParagraph"/>
        <w:numPr>
          <w:ilvl w:val="0"/>
          <w:numId w:val="5"/>
        </w:numPr>
        <w:spacing w:after="0" w:line="259" w:lineRule="auto"/>
        <w:jc w:val="both"/>
        <w:rPr>
          <w:rFonts w:ascii="Arial" w:eastAsia="Calibri" w:hAnsi="Arial" w:cs="Arial"/>
          <w:sz w:val="24"/>
          <w:szCs w:val="24"/>
        </w:rPr>
      </w:pPr>
      <w:r w:rsidRPr="00B41F22">
        <w:rPr>
          <w:rFonts w:ascii="Arial" w:eastAsia="Calibri" w:hAnsi="Arial" w:cs="Arial"/>
          <w:sz w:val="24"/>
          <w:szCs w:val="24"/>
        </w:rPr>
        <w:t>Asigurarea unui management integrat al riscului la inundații pe teritoriul municipiului.</w:t>
      </w:r>
    </w:p>
    <w:p w:rsidR="00CD332E" w:rsidRPr="00565CF7" w:rsidRDefault="00CD332E" w:rsidP="00565CF7">
      <w:pPr>
        <w:spacing w:after="0"/>
        <w:jc w:val="both"/>
        <w:rPr>
          <w:rFonts w:ascii="Arial" w:hAnsi="Arial" w:cs="Arial"/>
          <w:sz w:val="24"/>
          <w:szCs w:val="24"/>
          <w:lang w:val="it-IT"/>
        </w:rPr>
      </w:pPr>
    </w:p>
    <w:sectPr w:rsidR="00CD332E" w:rsidRPr="00565CF7" w:rsidSect="00572D63">
      <w:footerReference w:type="default" r:id="rId10"/>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61A" w:rsidRDefault="0035161A" w:rsidP="00842968">
      <w:pPr>
        <w:spacing w:after="0" w:line="240" w:lineRule="auto"/>
      </w:pPr>
      <w:r>
        <w:separator/>
      </w:r>
    </w:p>
  </w:endnote>
  <w:endnote w:type="continuationSeparator" w:id="0">
    <w:p w:rsidR="0035161A" w:rsidRDefault="0035161A" w:rsidP="00842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660562"/>
      <w:docPartObj>
        <w:docPartGallery w:val="Page Numbers (Bottom of Page)"/>
        <w:docPartUnique/>
      </w:docPartObj>
    </w:sdtPr>
    <w:sdtEndPr>
      <w:rPr>
        <w:noProof/>
      </w:rPr>
    </w:sdtEndPr>
    <w:sdtContent>
      <w:p w:rsidR="00842968" w:rsidRDefault="00842968">
        <w:pPr>
          <w:pStyle w:val="Footer"/>
          <w:jc w:val="right"/>
        </w:pPr>
        <w:r>
          <w:fldChar w:fldCharType="begin"/>
        </w:r>
        <w:r>
          <w:instrText xml:space="preserve"> PAGE   \* MERGEFORMAT </w:instrText>
        </w:r>
        <w:r>
          <w:fldChar w:fldCharType="separate"/>
        </w:r>
        <w:r w:rsidR="004940D3">
          <w:rPr>
            <w:noProof/>
          </w:rPr>
          <w:t>1</w:t>
        </w:r>
        <w:r>
          <w:rPr>
            <w:noProof/>
          </w:rPr>
          <w:fldChar w:fldCharType="end"/>
        </w:r>
      </w:p>
    </w:sdtContent>
  </w:sdt>
  <w:p w:rsidR="00842968" w:rsidRDefault="008429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61A" w:rsidRDefault="0035161A" w:rsidP="00842968">
      <w:pPr>
        <w:spacing w:after="0" w:line="240" w:lineRule="auto"/>
      </w:pPr>
      <w:r>
        <w:separator/>
      </w:r>
    </w:p>
  </w:footnote>
  <w:footnote w:type="continuationSeparator" w:id="0">
    <w:p w:rsidR="0035161A" w:rsidRDefault="0035161A" w:rsidP="008429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6325"/>
    <w:multiLevelType w:val="hybridMultilevel"/>
    <w:tmpl w:val="7BDC2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DC1179"/>
    <w:multiLevelType w:val="hybridMultilevel"/>
    <w:tmpl w:val="0C3A757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92A4635"/>
    <w:multiLevelType w:val="hybridMultilevel"/>
    <w:tmpl w:val="2BCE0A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53DD16A2"/>
    <w:multiLevelType w:val="hybridMultilevel"/>
    <w:tmpl w:val="D958B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72DE120A"/>
    <w:multiLevelType w:val="hybridMultilevel"/>
    <w:tmpl w:val="5A669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6A5C8F"/>
    <w:multiLevelType w:val="hybridMultilevel"/>
    <w:tmpl w:val="5A7E1A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541"/>
    <w:rsid w:val="00020ABA"/>
    <w:rsid w:val="00047C99"/>
    <w:rsid w:val="001377FC"/>
    <w:rsid w:val="00147829"/>
    <w:rsid w:val="001B513A"/>
    <w:rsid w:val="001D6CAB"/>
    <w:rsid w:val="001D7883"/>
    <w:rsid w:val="0024476F"/>
    <w:rsid w:val="002617A6"/>
    <w:rsid w:val="002F4541"/>
    <w:rsid w:val="0035161A"/>
    <w:rsid w:val="00365930"/>
    <w:rsid w:val="00421B96"/>
    <w:rsid w:val="004940D3"/>
    <w:rsid w:val="00494CB8"/>
    <w:rsid w:val="004B5A0B"/>
    <w:rsid w:val="00565CF7"/>
    <w:rsid w:val="00572D63"/>
    <w:rsid w:val="005B1703"/>
    <w:rsid w:val="005C149A"/>
    <w:rsid w:val="00627ABB"/>
    <w:rsid w:val="007A592A"/>
    <w:rsid w:val="00803228"/>
    <w:rsid w:val="00842968"/>
    <w:rsid w:val="008822C6"/>
    <w:rsid w:val="008D5B36"/>
    <w:rsid w:val="00954991"/>
    <w:rsid w:val="009572FD"/>
    <w:rsid w:val="00A54082"/>
    <w:rsid w:val="00AE45D9"/>
    <w:rsid w:val="00B364AB"/>
    <w:rsid w:val="00B41F22"/>
    <w:rsid w:val="00BE55B3"/>
    <w:rsid w:val="00CA308C"/>
    <w:rsid w:val="00CD332E"/>
    <w:rsid w:val="00D54B11"/>
    <w:rsid w:val="00D61A2F"/>
    <w:rsid w:val="00E11F3B"/>
    <w:rsid w:val="00E537CD"/>
    <w:rsid w:val="00F74399"/>
    <w:rsid w:val="00F968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11F3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27ABB"/>
    <w:pPr>
      <w:ind w:left="720"/>
      <w:contextualSpacing/>
    </w:pPr>
  </w:style>
  <w:style w:type="paragraph" w:styleId="NormalWeb">
    <w:name w:val="Normal (Web)"/>
    <w:basedOn w:val="Normal"/>
    <w:uiPriority w:val="99"/>
    <w:semiHidden/>
    <w:unhideWhenUsed/>
    <w:rsid w:val="007A592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21B96"/>
    <w:rPr>
      <w:color w:val="0000FF" w:themeColor="hyperlink"/>
      <w:u w:val="single"/>
    </w:rPr>
  </w:style>
  <w:style w:type="paragraph" w:customStyle="1" w:styleId="CharCharCharCharCharCharCharCharCharCharCharCharCharCharCharChar">
    <w:name w:val="Char Char Char Char Char Char Char Char Char Char Char Char Char Char Char Char"/>
    <w:basedOn w:val="Normal"/>
    <w:rsid w:val="00AE45D9"/>
    <w:pPr>
      <w:spacing w:after="0" w:line="240" w:lineRule="auto"/>
    </w:pPr>
    <w:rPr>
      <w:rFonts w:ascii="Times New Roman" w:eastAsia="Times New Roman" w:hAnsi="Times New Roman" w:cs="Times New Roman"/>
      <w:sz w:val="24"/>
      <w:szCs w:val="24"/>
      <w:lang w:val="pl-PL" w:eastAsia="pl-PL"/>
    </w:rPr>
  </w:style>
  <w:style w:type="paragraph" w:styleId="Header">
    <w:name w:val="header"/>
    <w:basedOn w:val="Normal"/>
    <w:link w:val="HeaderChar"/>
    <w:uiPriority w:val="99"/>
    <w:unhideWhenUsed/>
    <w:rsid w:val="008429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2968"/>
  </w:style>
  <w:style w:type="paragraph" w:styleId="Footer">
    <w:name w:val="footer"/>
    <w:basedOn w:val="Normal"/>
    <w:link w:val="FooterChar"/>
    <w:uiPriority w:val="99"/>
    <w:unhideWhenUsed/>
    <w:rsid w:val="008429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29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11F3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27ABB"/>
    <w:pPr>
      <w:ind w:left="720"/>
      <w:contextualSpacing/>
    </w:pPr>
  </w:style>
  <w:style w:type="paragraph" w:styleId="NormalWeb">
    <w:name w:val="Normal (Web)"/>
    <w:basedOn w:val="Normal"/>
    <w:uiPriority w:val="99"/>
    <w:semiHidden/>
    <w:unhideWhenUsed/>
    <w:rsid w:val="007A592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21B96"/>
    <w:rPr>
      <w:color w:val="0000FF" w:themeColor="hyperlink"/>
      <w:u w:val="single"/>
    </w:rPr>
  </w:style>
  <w:style w:type="paragraph" w:customStyle="1" w:styleId="CharCharCharCharCharCharCharCharCharCharCharCharCharCharCharChar">
    <w:name w:val="Char Char Char Char Char Char Char Char Char Char Char Char Char Char Char Char"/>
    <w:basedOn w:val="Normal"/>
    <w:rsid w:val="00AE45D9"/>
    <w:pPr>
      <w:spacing w:after="0" w:line="240" w:lineRule="auto"/>
    </w:pPr>
    <w:rPr>
      <w:rFonts w:ascii="Times New Roman" w:eastAsia="Times New Roman" w:hAnsi="Times New Roman" w:cs="Times New Roman"/>
      <w:sz w:val="24"/>
      <w:szCs w:val="24"/>
      <w:lang w:val="pl-PL" w:eastAsia="pl-PL"/>
    </w:rPr>
  </w:style>
  <w:style w:type="paragraph" w:styleId="Header">
    <w:name w:val="header"/>
    <w:basedOn w:val="Normal"/>
    <w:link w:val="HeaderChar"/>
    <w:uiPriority w:val="99"/>
    <w:unhideWhenUsed/>
    <w:rsid w:val="008429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2968"/>
  </w:style>
  <w:style w:type="paragraph" w:styleId="Footer">
    <w:name w:val="footer"/>
    <w:basedOn w:val="Normal"/>
    <w:link w:val="FooterChar"/>
    <w:uiPriority w:val="99"/>
    <w:unhideWhenUsed/>
    <w:rsid w:val="008429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2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74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umayors.eu"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8D2B6C33144764FB058BC985F738D36" ma:contentTypeVersion="1" ma:contentTypeDescription="Create a new document." ma:contentTypeScope="" ma:versionID="2e51730d9b35ffde0c34da5e78f872ad">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9FBC76-DA0B-48B7-96CB-2563D93A1D2C}">
  <ds:schemaRefs>
    <ds:schemaRef ds:uri="http://schemas.openxmlformats.org/officeDocument/2006/bibliography"/>
  </ds:schemaRefs>
</ds:datastoreItem>
</file>

<file path=customXml/itemProps2.xml><?xml version="1.0" encoding="utf-8"?>
<ds:datastoreItem xmlns:ds="http://schemas.openxmlformats.org/officeDocument/2006/customXml" ds:itemID="{0A1E22A0-3380-4AFB-8DCF-892A95DB29BF}"/>
</file>

<file path=customXml/itemProps3.xml><?xml version="1.0" encoding="utf-8"?>
<ds:datastoreItem xmlns:ds="http://schemas.openxmlformats.org/officeDocument/2006/customXml" ds:itemID="{127DE5DF-E728-4E94-AF6A-B55E1340EF3C}"/>
</file>

<file path=customXml/itemProps4.xml><?xml version="1.0" encoding="utf-8"?>
<ds:datastoreItem xmlns:ds="http://schemas.openxmlformats.org/officeDocument/2006/customXml" ds:itemID="{7A0C6D88-7FC9-45D9-AFA5-3798039563DE}"/>
</file>

<file path=docProps/app.xml><?xml version="1.0" encoding="utf-8"?>
<Properties xmlns="http://schemas.openxmlformats.org/officeDocument/2006/extended-properties" xmlns:vt="http://schemas.openxmlformats.org/officeDocument/2006/docPropsVTypes">
  <Template>Normal</Template>
  <TotalTime>322</TotalTime>
  <Pages>4</Pages>
  <Words>1403</Words>
  <Characters>7999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2018-11-28T08:57:00Z</dcterms:created>
  <dcterms:modified xsi:type="dcterms:W3CDTF">2018-11-29T10:54:00Z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0x01010028D2B6C33144764FB058BC985F738D36</vt:lpwstr>
  </property>
</Properties>
</file>